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5631" w:rsidRPr="00F732D1" w:rsidP="00650A73">
      <w:pPr>
        <w:jc w:val="right"/>
      </w:pPr>
      <w:r w:rsidRPr="00F732D1">
        <w:t>дело № 5-</w:t>
      </w:r>
      <w:r w:rsidRPr="00F732D1" w:rsidR="00B815F1">
        <w:t>492</w:t>
      </w:r>
      <w:r w:rsidRPr="00F732D1">
        <w:t>-</w:t>
      </w:r>
      <w:r w:rsidRPr="00F732D1" w:rsidR="00963AF7">
        <w:t>2004</w:t>
      </w:r>
      <w:r w:rsidRPr="00F732D1">
        <w:t>/</w:t>
      </w:r>
      <w:r w:rsidRPr="00F732D1" w:rsidR="00A33063">
        <w:t>2026</w:t>
      </w:r>
    </w:p>
    <w:p w:rsidR="00465631" w:rsidRPr="00F732D1" w:rsidP="00650A73">
      <w:pPr>
        <w:jc w:val="center"/>
      </w:pPr>
      <w:r w:rsidRPr="00F732D1">
        <w:t>ПОСТАНОВЛЕНИЕ</w:t>
      </w:r>
    </w:p>
    <w:p w:rsidR="00465631" w:rsidRPr="00F732D1" w:rsidP="00650A73">
      <w:pPr>
        <w:jc w:val="center"/>
      </w:pPr>
      <w:r w:rsidRPr="00F732D1">
        <w:t>о назначении административного наказания</w:t>
      </w:r>
    </w:p>
    <w:p w:rsidR="00465631" w:rsidRPr="00F732D1" w:rsidP="00650A73">
      <w:pPr>
        <w:pStyle w:val="NoSpacing"/>
      </w:pPr>
      <w:r w:rsidRPr="00F732D1">
        <w:t>19</w:t>
      </w:r>
      <w:r w:rsidRPr="00F732D1" w:rsidR="00682A48">
        <w:t xml:space="preserve"> </w:t>
      </w:r>
      <w:r w:rsidRPr="00F732D1">
        <w:t xml:space="preserve">мая </w:t>
      </w:r>
      <w:r w:rsidRPr="00F732D1" w:rsidR="00633336">
        <w:t>20</w:t>
      </w:r>
      <w:r w:rsidRPr="00F732D1" w:rsidR="00A33063">
        <w:t>26</w:t>
      </w:r>
      <w:r w:rsidRPr="00F732D1">
        <w:t xml:space="preserve"> года                      </w:t>
      </w:r>
      <w:r w:rsidRPr="00F732D1" w:rsidR="0022505B">
        <w:t xml:space="preserve">     </w:t>
      </w:r>
      <w:r w:rsidRPr="00F732D1">
        <w:t xml:space="preserve">         </w:t>
      </w:r>
      <w:r w:rsidRPr="00F732D1" w:rsidR="00963AF7">
        <w:t xml:space="preserve">    </w:t>
      </w:r>
      <w:r w:rsidRPr="00F732D1" w:rsidR="00606EAD">
        <w:t xml:space="preserve">     </w:t>
      </w:r>
      <w:r w:rsidRPr="00F732D1" w:rsidR="00963AF7">
        <w:t xml:space="preserve"> </w:t>
      </w:r>
      <w:r w:rsidRPr="00F732D1">
        <w:t xml:space="preserve">               </w:t>
      </w:r>
      <w:r w:rsidRPr="00F732D1" w:rsidR="00DE5654">
        <w:t xml:space="preserve">       </w:t>
      </w:r>
      <w:r w:rsidRPr="00F732D1">
        <w:t xml:space="preserve">              </w:t>
      </w:r>
      <w:r w:rsidRPr="00F732D1" w:rsidR="00F825CF">
        <w:t xml:space="preserve">  </w:t>
      </w:r>
      <w:r w:rsidRPr="00F732D1" w:rsidR="00682A48">
        <w:t xml:space="preserve">  </w:t>
      </w:r>
      <w:r w:rsidRPr="00F732D1">
        <w:t>г. Нефтеюганск</w:t>
      </w:r>
    </w:p>
    <w:p w:rsidR="00465631" w:rsidRPr="00F732D1" w:rsidP="00650A73">
      <w:pPr>
        <w:pStyle w:val="NoSpacing"/>
      </w:pPr>
    </w:p>
    <w:p w:rsidR="00465631" w:rsidRPr="00F732D1" w:rsidP="00650A73">
      <w:pPr>
        <w:pStyle w:val="NoSpacing"/>
        <w:ind w:firstLine="567"/>
        <w:jc w:val="both"/>
      </w:pPr>
      <w:r w:rsidRPr="00F732D1">
        <w:t>Мировой судья судебного участка № 4 Нефтеюганского судебного района Ханты-Мансийского автономного округа – Югры Постовалова Т.П., (628309, ХМАО-Югра, г. Нефтеюганск, 1 мкр-н, дом 30), рассмотрев в открытом судебном заседании дело об административном правон</w:t>
      </w:r>
      <w:r w:rsidRPr="00F732D1">
        <w:t>арушении в отношении</w:t>
      </w:r>
      <w:r w:rsidRPr="00F732D1" w:rsidR="00891318">
        <w:t>:</w:t>
      </w:r>
      <w:r w:rsidRPr="00F732D1">
        <w:t xml:space="preserve"> </w:t>
      </w:r>
    </w:p>
    <w:p w:rsidR="00B815F1" w:rsidRPr="00F732D1" w:rsidP="00650A73">
      <w:pPr>
        <w:widowControl w:val="0"/>
        <w:ind w:firstLine="567"/>
        <w:jc w:val="both"/>
      </w:pPr>
      <w:r w:rsidRPr="00F732D1">
        <w:t xml:space="preserve">Агалакова </w:t>
      </w:r>
      <w:r w:rsidRPr="00F732D1" w:rsidR="00813005">
        <w:t>Н.В.</w:t>
      </w:r>
      <w:r w:rsidRPr="00F732D1">
        <w:t xml:space="preserve">, </w:t>
      </w:r>
      <w:r w:rsidRPr="00F732D1" w:rsidR="00813005">
        <w:t>***</w:t>
      </w:r>
      <w:r w:rsidRPr="00F732D1" w:rsidR="00813005">
        <w:t xml:space="preserve"> </w:t>
      </w:r>
      <w:r w:rsidRPr="00F732D1">
        <w:t xml:space="preserve">года рождения, уроженца </w:t>
      </w:r>
      <w:r w:rsidRPr="00F732D1" w:rsidR="00813005">
        <w:t>***</w:t>
      </w:r>
      <w:r w:rsidRPr="00F732D1">
        <w:t xml:space="preserve">, зарегистрированного и проживающего по адресу: </w:t>
      </w:r>
      <w:r w:rsidRPr="00F732D1" w:rsidR="00B604A7">
        <w:t>***</w:t>
      </w:r>
      <w:r w:rsidRPr="00F732D1">
        <w:t xml:space="preserve">, паспортные данные: </w:t>
      </w:r>
      <w:r w:rsidRPr="00F732D1" w:rsidR="00B604A7">
        <w:t>***</w:t>
      </w:r>
      <w:r w:rsidRPr="00F732D1">
        <w:t>,</w:t>
      </w:r>
    </w:p>
    <w:p w:rsidR="00465631" w:rsidRPr="00F732D1" w:rsidP="00650A73">
      <w:pPr>
        <w:pStyle w:val="BodyText"/>
        <w:jc w:val="both"/>
      </w:pPr>
      <w:r w:rsidRPr="00F732D1">
        <w:rPr>
          <w:lang w:val="ru-RU"/>
        </w:rPr>
        <w:t xml:space="preserve">    </w:t>
      </w:r>
      <w:r w:rsidRPr="00F732D1">
        <w:rPr>
          <w:lang w:val="ru-RU"/>
        </w:rPr>
        <w:t xml:space="preserve">    </w:t>
      </w:r>
      <w:r w:rsidRPr="00F732D1">
        <w:t>в совершении административного правонарушения, предусмотренного ч.</w:t>
      </w:r>
      <w:r w:rsidRPr="00F732D1">
        <w:rPr>
          <w:lang w:val="ru-RU"/>
        </w:rPr>
        <w:t xml:space="preserve"> 5</w:t>
      </w:r>
      <w:r w:rsidRPr="00F732D1">
        <w:t xml:space="preserve"> ст. 12.15 Кодекса Российской Федерации об административных правонарушениях,</w:t>
      </w:r>
    </w:p>
    <w:p w:rsidR="00465631" w:rsidRPr="00F732D1" w:rsidP="00650A73">
      <w:pPr>
        <w:jc w:val="center"/>
        <w:rPr>
          <w:bCs/>
        </w:rPr>
      </w:pPr>
      <w:r w:rsidRPr="00F732D1">
        <w:rPr>
          <w:bCs/>
        </w:rPr>
        <w:t>У С Т А Н О В И Л:</w:t>
      </w:r>
    </w:p>
    <w:p w:rsidR="00B25D6E" w:rsidRPr="00F732D1" w:rsidP="00650A73">
      <w:pPr>
        <w:jc w:val="center"/>
        <w:rPr>
          <w:bCs/>
        </w:rPr>
      </w:pPr>
    </w:p>
    <w:p w:rsidR="00FA2EAD" w:rsidRPr="00F732D1" w:rsidP="00650A73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F732D1">
        <w:rPr>
          <w:rFonts w:ascii="Times New Roman" w:hAnsi="Times New Roman" w:cs="Times New Roman"/>
        </w:rPr>
        <w:t>03.05.2026</w:t>
      </w:r>
      <w:r w:rsidRPr="00F732D1" w:rsidR="00465631">
        <w:rPr>
          <w:rFonts w:ascii="Times New Roman" w:hAnsi="Times New Roman" w:cs="Times New Roman"/>
        </w:rPr>
        <w:t xml:space="preserve"> в </w:t>
      </w:r>
      <w:r w:rsidRPr="00F732D1">
        <w:rPr>
          <w:rFonts w:ascii="Times New Roman" w:hAnsi="Times New Roman" w:cs="Times New Roman"/>
        </w:rPr>
        <w:t>18</w:t>
      </w:r>
      <w:r w:rsidRPr="00F732D1" w:rsidR="002802A1">
        <w:rPr>
          <w:rFonts w:ascii="Times New Roman" w:hAnsi="Times New Roman" w:cs="Times New Roman"/>
        </w:rPr>
        <w:t xml:space="preserve"> час. </w:t>
      </w:r>
      <w:r w:rsidRPr="00F732D1">
        <w:rPr>
          <w:rFonts w:ascii="Times New Roman" w:hAnsi="Times New Roman" w:cs="Times New Roman"/>
        </w:rPr>
        <w:t>46</w:t>
      </w:r>
      <w:r w:rsidRPr="00F732D1" w:rsidR="002802A1">
        <w:rPr>
          <w:rFonts w:ascii="Times New Roman" w:hAnsi="Times New Roman" w:cs="Times New Roman"/>
        </w:rPr>
        <w:t xml:space="preserve"> мин.</w:t>
      </w:r>
      <w:r w:rsidRPr="00F732D1" w:rsidR="00465631">
        <w:rPr>
          <w:rFonts w:ascii="Times New Roman" w:hAnsi="Times New Roman" w:cs="Times New Roman"/>
        </w:rPr>
        <w:t xml:space="preserve"> </w:t>
      </w:r>
      <w:r w:rsidRPr="00F732D1" w:rsidR="00B02AB0">
        <w:rPr>
          <w:rFonts w:ascii="Times New Roman" w:hAnsi="Times New Roman" w:cs="Times New Roman"/>
        </w:rPr>
        <w:t xml:space="preserve">на </w:t>
      </w:r>
      <w:r w:rsidRPr="00F732D1">
        <w:rPr>
          <w:rFonts w:ascii="Times New Roman" w:hAnsi="Times New Roman" w:cs="Times New Roman"/>
        </w:rPr>
        <w:t xml:space="preserve">604 км а/д Тюмень-Ханты-Мансийск Нефтеюганского района </w:t>
      </w:r>
      <w:r w:rsidRPr="00F732D1">
        <w:rPr>
          <w:rFonts w:ascii="Times New Roman" w:hAnsi="Times New Roman" w:cs="Times New Roman"/>
        </w:rPr>
        <w:t>ХМАО</w:t>
      </w:r>
      <w:r w:rsidRPr="00F732D1" w:rsidR="00465631">
        <w:rPr>
          <w:rFonts w:ascii="Times New Roman" w:hAnsi="Times New Roman" w:cs="Times New Roman"/>
        </w:rPr>
        <w:t xml:space="preserve">, водитель </w:t>
      </w:r>
      <w:r w:rsidRPr="00F732D1">
        <w:rPr>
          <w:rFonts w:ascii="Times New Roman" w:hAnsi="Times New Roman" w:cs="Times New Roman"/>
        </w:rPr>
        <w:t>Агалаков Н.В.</w:t>
      </w:r>
      <w:r w:rsidRPr="00F732D1" w:rsidR="00465631">
        <w:rPr>
          <w:rFonts w:ascii="Times New Roman" w:hAnsi="Times New Roman" w:cs="Times New Roman"/>
        </w:rPr>
        <w:t xml:space="preserve"> управляя транспортным средством </w:t>
      </w:r>
      <w:r w:rsidRPr="00F732D1" w:rsidR="00B604A7">
        <w:rPr>
          <w:rFonts w:ascii="Times New Roman" w:hAnsi="Times New Roman" w:cs="Times New Roman"/>
        </w:rPr>
        <w:t>***</w:t>
      </w:r>
      <w:r w:rsidRPr="00F732D1" w:rsidR="00465631">
        <w:rPr>
          <w:rFonts w:ascii="Times New Roman" w:hAnsi="Times New Roman" w:cs="Times New Roman"/>
        </w:rPr>
        <w:t xml:space="preserve"> </w:t>
      </w:r>
      <w:r w:rsidRPr="00F732D1" w:rsidR="00147ACE">
        <w:rPr>
          <w:rFonts w:ascii="Times New Roman" w:hAnsi="Times New Roman" w:cs="Times New Roman"/>
        </w:rPr>
        <w:t>г/н</w:t>
      </w:r>
      <w:r w:rsidRPr="00F732D1" w:rsidR="00465631">
        <w:rPr>
          <w:rFonts w:ascii="Times New Roman" w:hAnsi="Times New Roman" w:cs="Times New Roman"/>
        </w:rPr>
        <w:t xml:space="preserve"> </w:t>
      </w:r>
      <w:r w:rsidRPr="00F732D1" w:rsidR="00B604A7">
        <w:rPr>
          <w:rFonts w:ascii="Times New Roman" w:hAnsi="Times New Roman" w:cs="Times New Roman"/>
        </w:rPr>
        <w:t>***</w:t>
      </w:r>
      <w:r w:rsidRPr="00F732D1">
        <w:rPr>
          <w:rFonts w:ascii="Times New Roman" w:hAnsi="Times New Roman" w:cs="Times New Roman"/>
        </w:rPr>
        <w:t xml:space="preserve"> </w:t>
      </w:r>
      <w:r w:rsidRPr="00F732D1" w:rsidR="0090120F">
        <w:rPr>
          <w:rFonts w:ascii="Times New Roman" w:hAnsi="Times New Roman" w:cs="Times New Roman"/>
        </w:rPr>
        <w:t>выехал в нарушение ПДД РФ на полосу дороги, предназначенную для встречного движения, где совершил маневр обгона попутно движущегося транспортного средства в зоне действия дорожного знака 3.20 «обгон запрещен»</w:t>
      </w:r>
      <w:r w:rsidRPr="00F732D1" w:rsidR="00F13A10">
        <w:rPr>
          <w:rFonts w:ascii="Times New Roman" w:hAnsi="Times New Roman" w:cs="Times New Roman"/>
        </w:rPr>
        <w:t>, данное правонарушение совершено в течении года повторно</w:t>
      </w:r>
      <w:r w:rsidRPr="00F732D1" w:rsidR="006C7CED">
        <w:rPr>
          <w:rFonts w:ascii="Times New Roman" w:hAnsi="Times New Roman" w:cs="Times New Roman"/>
        </w:rPr>
        <w:t xml:space="preserve">, </w:t>
      </w:r>
      <w:r w:rsidRPr="00F732D1" w:rsidR="00465631">
        <w:rPr>
          <w:rFonts w:ascii="Times New Roman" w:hAnsi="Times New Roman" w:cs="Times New Roman"/>
        </w:rPr>
        <w:t>чем нарушил п. 1.3</w:t>
      </w:r>
      <w:r w:rsidRPr="00F732D1" w:rsidR="006B6311">
        <w:rPr>
          <w:rFonts w:ascii="Times New Roman" w:hAnsi="Times New Roman" w:cs="Times New Roman"/>
        </w:rPr>
        <w:t xml:space="preserve"> </w:t>
      </w:r>
      <w:r w:rsidRPr="00F732D1" w:rsidR="00465631">
        <w:rPr>
          <w:rFonts w:ascii="Times New Roman" w:hAnsi="Times New Roman" w:cs="Times New Roman"/>
        </w:rPr>
        <w:t>Правил дорожного движения РФ, утвержденных постановлением Правительства Российской Федерации от 23.10.1993 года № 1090.</w:t>
      </w:r>
    </w:p>
    <w:p w:rsidR="003751F1" w:rsidRPr="00F732D1" w:rsidP="00BA2B2A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F732D1">
        <w:rPr>
          <w:rFonts w:ascii="Times New Roman" w:hAnsi="Times New Roman" w:cs="Times New Roman"/>
        </w:rPr>
        <w:t xml:space="preserve">В судебном заседании </w:t>
      </w:r>
      <w:r w:rsidRPr="00F732D1">
        <w:rPr>
          <w:rFonts w:ascii="Times New Roman" w:hAnsi="Times New Roman" w:cs="Times New Roman"/>
        </w:rPr>
        <w:t xml:space="preserve">позиция </w:t>
      </w:r>
      <w:r w:rsidRPr="00F732D1" w:rsidR="00786B5B">
        <w:rPr>
          <w:rFonts w:ascii="Times New Roman" w:hAnsi="Times New Roman" w:cs="Times New Roman"/>
        </w:rPr>
        <w:t xml:space="preserve">Агалакова Н.В. </w:t>
      </w:r>
      <w:r w:rsidRPr="00F732D1">
        <w:rPr>
          <w:rFonts w:ascii="Times New Roman" w:hAnsi="Times New Roman" w:cs="Times New Roman"/>
        </w:rPr>
        <w:t xml:space="preserve">была </w:t>
      </w:r>
      <w:r w:rsidRPr="00F732D1" w:rsidR="00C72168">
        <w:rPr>
          <w:rFonts w:ascii="Times New Roman" w:hAnsi="Times New Roman" w:cs="Times New Roman"/>
        </w:rPr>
        <w:t>противоречивая</w:t>
      </w:r>
      <w:r w:rsidRPr="00F732D1">
        <w:rPr>
          <w:rFonts w:ascii="Times New Roman" w:hAnsi="Times New Roman" w:cs="Times New Roman"/>
        </w:rPr>
        <w:t xml:space="preserve">. </w:t>
      </w:r>
      <w:r w:rsidRPr="00F732D1" w:rsidR="00C72168">
        <w:rPr>
          <w:rFonts w:ascii="Times New Roman" w:hAnsi="Times New Roman" w:cs="Times New Roman"/>
        </w:rPr>
        <w:t>Пояснил, что у</w:t>
      </w:r>
      <w:r w:rsidRPr="00F732D1" w:rsidR="009D0655">
        <w:rPr>
          <w:rFonts w:ascii="Times New Roman" w:hAnsi="Times New Roman" w:cs="Times New Roman"/>
        </w:rPr>
        <w:t xml:space="preserve">мысла на совершение правонарушения не имел. Подтвердил приобщенные к материалам дела </w:t>
      </w:r>
      <w:r w:rsidRPr="00F732D1">
        <w:rPr>
          <w:rFonts w:ascii="Times New Roman" w:hAnsi="Times New Roman" w:cs="Times New Roman"/>
        </w:rPr>
        <w:t>письменное объяснение,</w:t>
      </w:r>
      <w:r w:rsidRPr="00F732D1" w:rsidR="009D0655">
        <w:rPr>
          <w:rFonts w:ascii="Times New Roman" w:hAnsi="Times New Roman" w:cs="Times New Roman"/>
        </w:rPr>
        <w:t xml:space="preserve"> в которо</w:t>
      </w:r>
      <w:r w:rsidRPr="00F732D1" w:rsidR="003E6548">
        <w:rPr>
          <w:rFonts w:ascii="Times New Roman" w:hAnsi="Times New Roman" w:cs="Times New Roman"/>
        </w:rPr>
        <w:t>м</w:t>
      </w:r>
      <w:r w:rsidRPr="00F732D1" w:rsidR="009D0655">
        <w:rPr>
          <w:rFonts w:ascii="Times New Roman" w:hAnsi="Times New Roman" w:cs="Times New Roman"/>
        </w:rPr>
        <w:t xml:space="preserve"> указано, </w:t>
      </w:r>
      <w:r w:rsidRPr="00F732D1" w:rsidR="002461CF">
        <w:rPr>
          <w:rFonts w:ascii="Times New Roman" w:hAnsi="Times New Roman" w:cs="Times New Roman"/>
        </w:rPr>
        <w:t xml:space="preserve">что </w:t>
      </w:r>
      <w:r w:rsidRPr="00F732D1" w:rsidR="009D0655">
        <w:rPr>
          <w:rFonts w:ascii="Times New Roman" w:hAnsi="Times New Roman" w:cs="Times New Roman"/>
        </w:rPr>
        <w:t xml:space="preserve">при выполнении маневра обгон выехал на встречную полосу движения </w:t>
      </w:r>
      <w:r w:rsidRPr="00F732D1" w:rsidR="002461CF">
        <w:rPr>
          <w:rFonts w:ascii="Times New Roman" w:hAnsi="Times New Roman" w:cs="Times New Roman"/>
        </w:rPr>
        <w:t>выеха</w:t>
      </w:r>
      <w:r w:rsidRPr="00F732D1" w:rsidR="00C72168">
        <w:rPr>
          <w:rFonts w:ascii="Times New Roman" w:hAnsi="Times New Roman" w:cs="Times New Roman"/>
        </w:rPr>
        <w:t>в</w:t>
      </w:r>
      <w:r w:rsidRPr="00F732D1" w:rsidR="002461CF">
        <w:rPr>
          <w:rFonts w:ascii="Times New Roman" w:hAnsi="Times New Roman" w:cs="Times New Roman"/>
        </w:rPr>
        <w:t xml:space="preserve"> </w:t>
      </w:r>
      <w:r w:rsidRPr="00F732D1" w:rsidR="00EE5C1E">
        <w:rPr>
          <w:rFonts w:ascii="Times New Roman" w:hAnsi="Times New Roman" w:cs="Times New Roman"/>
        </w:rPr>
        <w:t xml:space="preserve">до знака 3.20 «обгон запрещен», однако завершил его в зоне действия знака, </w:t>
      </w:r>
      <w:r w:rsidRPr="00F732D1" w:rsidR="00C72168">
        <w:rPr>
          <w:rFonts w:ascii="Times New Roman" w:hAnsi="Times New Roman" w:cs="Times New Roman"/>
        </w:rPr>
        <w:t xml:space="preserve">так как </w:t>
      </w:r>
      <w:r w:rsidRPr="00F732D1" w:rsidR="00EE5C1E">
        <w:rPr>
          <w:rFonts w:ascii="Times New Roman" w:hAnsi="Times New Roman" w:cs="Times New Roman"/>
        </w:rPr>
        <w:t xml:space="preserve">не успел до знака. </w:t>
      </w:r>
      <w:r w:rsidRPr="00F732D1" w:rsidR="00C72168">
        <w:rPr>
          <w:rFonts w:ascii="Times New Roman" w:hAnsi="Times New Roman" w:cs="Times New Roman"/>
        </w:rPr>
        <w:t>П</w:t>
      </w:r>
      <w:r w:rsidRPr="00F732D1" w:rsidR="00EE5C1E">
        <w:rPr>
          <w:rFonts w:ascii="Times New Roman" w:hAnsi="Times New Roman" w:cs="Times New Roman"/>
        </w:rPr>
        <w:t xml:space="preserve">росил признать </w:t>
      </w:r>
      <w:r w:rsidRPr="00F732D1" w:rsidR="000A5AE7">
        <w:rPr>
          <w:rFonts w:ascii="Times New Roman" w:hAnsi="Times New Roman" w:cs="Times New Roman"/>
        </w:rPr>
        <w:t xml:space="preserve">видеозапись недопустимым доказательством </w:t>
      </w:r>
      <w:r w:rsidRPr="00F732D1" w:rsidR="00C72168">
        <w:rPr>
          <w:rFonts w:ascii="Times New Roman" w:hAnsi="Times New Roman" w:cs="Times New Roman"/>
        </w:rPr>
        <w:t>по основаниям,</w:t>
      </w:r>
      <w:r w:rsidRPr="00F732D1" w:rsidR="003E6548">
        <w:rPr>
          <w:rFonts w:ascii="Times New Roman" w:hAnsi="Times New Roman" w:cs="Times New Roman"/>
        </w:rPr>
        <w:t xml:space="preserve"> указанным в письменном ходатайстве. </w:t>
      </w:r>
      <w:r w:rsidRPr="00F732D1" w:rsidR="00C72168">
        <w:rPr>
          <w:rFonts w:ascii="Times New Roman" w:hAnsi="Times New Roman" w:cs="Times New Roman"/>
        </w:rPr>
        <w:t>С учетом представленного характеризующего материала просил освободить его от ответственности.</w:t>
      </w:r>
    </w:p>
    <w:p w:rsidR="000A5AE7" w:rsidRPr="00F732D1" w:rsidP="00650A73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</w:rPr>
      </w:pPr>
      <w:r w:rsidRPr="00F732D1">
        <w:rPr>
          <w:rFonts w:ascii="Times New Roman" w:hAnsi="Times New Roman" w:cs="Times New Roman"/>
          <w:bCs/>
        </w:rPr>
        <w:t>Допрошенный в судебном заседании 19.05.2026 в качестве свидетеля ст. ИДПС ГИБДД ОМВД России по Нефтеюганскому району Имамов И.Р., пояснил,</w:t>
      </w:r>
      <w:r w:rsidRPr="00F732D1" w:rsidR="00A518AA">
        <w:rPr>
          <w:rFonts w:ascii="Times New Roman" w:hAnsi="Times New Roman" w:cs="Times New Roman"/>
          <w:bCs/>
        </w:rPr>
        <w:t xml:space="preserve"> что он непосредственно сам визуально зафиксировал, что транспортное средство</w:t>
      </w:r>
      <w:r w:rsidRPr="00F732D1" w:rsidR="00A518AA">
        <w:rPr>
          <w:rFonts w:ascii="Times New Roman" w:hAnsi="Times New Roman" w:cs="Times New Roman"/>
        </w:rPr>
        <w:t xml:space="preserve"> </w:t>
      </w:r>
      <w:r w:rsidRPr="00F732D1" w:rsidR="00B604A7">
        <w:rPr>
          <w:rFonts w:ascii="Times New Roman" w:hAnsi="Times New Roman" w:cs="Times New Roman"/>
        </w:rPr>
        <w:t>***</w:t>
      </w:r>
      <w:r w:rsidRPr="00F732D1" w:rsidR="00A518AA">
        <w:rPr>
          <w:rFonts w:ascii="Times New Roman" w:hAnsi="Times New Roman" w:cs="Times New Roman"/>
        </w:rPr>
        <w:t xml:space="preserve"> г/н </w:t>
      </w:r>
      <w:r w:rsidRPr="00F732D1" w:rsidR="00B604A7">
        <w:rPr>
          <w:rFonts w:ascii="Times New Roman" w:hAnsi="Times New Roman" w:cs="Times New Roman"/>
        </w:rPr>
        <w:t>***</w:t>
      </w:r>
      <w:r w:rsidRPr="00F732D1" w:rsidR="00A518AA">
        <w:rPr>
          <w:rFonts w:ascii="Times New Roman" w:hAnsi="Times New Roman" w:cs="Times New Roman"/>
        </w:rPr>
        <w:t xml:space="preserve"> выехал </w:t>
      </w:r>
      <w:r w:rsidRPr="00F732D1" w:rsidR="003154DD">
        <w:rPr>
          <w:rFonts w:ascii="Times New Roman" w:hAnsi="Times New Roman" w:cs="Times New Roman"/>
        </w:rPr>
        <w:t>на полосу,</w:t>
      </w:r>
      <w:r w:rsidRPr="00F732D1" w:rsidR="00A518AA">
        <w:rPr>
          <w:rFonts w:ascii="Times New Roman" w:hAnsi="Times New Roman" w:cs="Times New Roman"/>
        </w:rPr>
        <w:t xml:space="preserve"> предназначенную для встречного движения в нарушение ПДД РФ</w:t>
      </w:r>
      <w:r w:rsidRPr="00F732D1" w:rsidR="00EF21F2">
        <w:rPr>
          <w:rFonts w:ascii="Times New Roman" w:hAnsi="Times New Roman" w:cs="Times New Roman"/>
        </w:rPr>
        <w:t>, в связи с чем началось его преследование. Его напарник начал фиксировать правонарушение на видео. При остановке транспортного средства была установлена личность водителя. В автомобиле он находился один.</w:t>
      </w:r>
      <w:r w:rsidRPr="00F732D1" w:rsidR="00786B5B">
        <w:rPr>
          <w:rFonts w:ascii="Times New Roman" w:hAnsi="Times New Roman" w:cs="Times New Roman"/>
        </w:rPr>
        <w:t xml:space="preserve"> Участок дороги на котором</w:t>
      </w:r>
      <w:r w:rsidRPr="00F732D1" w:rsidR="005633B6">
        <w:rPr>
          <w:rFonts w:ascii="Times New Roman" w:hAnsi="Times New Roman" w:cs="Times New Roman"/>
        </w:rPr>
        <w:t xml:space="preserve"> выполн</w:t>
      </w:r>
      <w:r w:rsidRPr="00F732D1" w:rsidR="00786B5B">
        <w:rPr>
          <w:rFonts w:ascii="Times New Roman" w:hAnsi="Times New Roman" w:cs="Times New Roman"/>
        </w:rPr>
        <w:t>ен</w:t>
      </w:r>
      <w:r w:rsidRPr="00F732D1" w:rsidR="005633B6">
        <w:rPr>
          <w:rFonts w:ascii="Times New Roman" w:hAnsi="Times New Roman" w:cs="Times New Roman"/>
        </w:rPr>
        <w:t xml:space="preserve"> маневр </w:t>
      </w:r>
      <w:r w:rsidRPr="00F732D1" w:rsidR="00B94962">
        <w:rPr>
          <w:rFonts w:ascii="Times New Roman" w:hAnsi="Times New Roman" w:cs="Times New Roman"/>
        </w:rPr>
        <w:t>«</w:t>
      </w:r>
      <w:r w:rsidRPr="00F732D1" w:rsidR="005633B6">
        <w:rPr>
          <w:rFonts w:ascii="Times New Roman" w:hAnsi="Times New Roman" w:cs="Times New Roman"/>
        </w:rPr>
        <w:t>обгон»</w:t>
      </w:r>
      <w:r w:rsidRPr="00F732D1" w:rsidR="00B94962">
        <w:rPr>
          <w:rFonts w:ascii="Times New Roman" w:hAnsi="Times New Roman" w:cs="Times New Roman"/>
        </w:rPr>
        <w:t xml:space="preserve"> также отчетливо запечатлен на видео.</w:t>
      </w:r>
    </w:p>
    <w:p w:rsidR="00715D5D" w:rsidRPr="00F732D1" w:rsidP="00650A73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F732D1">
        <w:rPr>
          <w:rFonts w:ascii="Times New Roman" w:hAnsi="Times New Roman" w:cs="Times New Roman"/>
          <w:bCs/>
        </w:rPr>
        <w:t xml:space="preserve">Допрошенный в судебном заседании 19.05.2026 в качестве свидетеля ст. ИДПС ГИБДД ОМВД России по Нефтеюганскому району </w:t>
      </w:r>
      <w:r w:rsidRPr="00F732D1" w:rsidR="005E267D">
        <w:rPr>
          <w:rFonts w:ascii="Times New Roman" w:hAnsi="Times New Roman" w:cs="Times New Roman"/>
          <w:bCs/>
        </w:rPr>
        <w:t>Скуйбида П.А.</w:t>
      </w:r>
      <w:r w:rsidRPr="00F732D1">
        <w:rPr>
          <w:rFonts w:ascii="Times New Roman" w:hAnsi="Times New Roman" w:cs="Times New Roman"/>
          <w:bCs/>
        </w:rPr>
        <w:t>, пояснил,</w:t>
      </w:r>
      <w:r w:rsidRPr="00F732D1" w:rsidR="00B94962">
        <w:rPr>
          <w:rFonts w:ascii="Times New Roman" w:hAnsi="Times New Roman" w:cs="Times New Roman"/>
          <w:bCs/>
        </w:rPr>
        <w:t xml:space="preserve"> что его коллега заметил, что транспортное средство </w:t>
      </w:r>
      <w:r w:rsidRPr="00F732D1" w:rsidR="00B604A7">
        <w:rPr>
          <w:rFonts w:ascii="Times New Roman" w:hAnsi="Times New Roman" w:cs="Times New Roman"/>
          <w:bCs/>
        </w:rPr>
        <w:t>***</w:t>
      </w:r>
      <w:r w:rsidRPr="00F732D1" w:rsidR="00B94962">
        <w:rPr>
          <w:rFonts w:ascii="Times New Roman" w:hAnsi="Times New Roman" w:cs="Times New Roman"/>
          <w:bCs/>
        </w:rPr>
        <w:t xml:space="preserve"> г/н </w:t>
      </w:r>
      <w:r w:rsidRPr="00F732D1" w:rsidR="00B604A7">
        <w:rPr>
          <w:rFonts w:ascii="Times New Roman" w:hAnsi="Times New Roman" w:cs="Times New Roman"/>
          <w:bCs/>
        </w:rPr>
        <w:t>***</w:t>
      </w:r>
      <w:r w:rsidRPr="00F732D1" w:rsidR="00B94962">
        <w:rPr>
          <w:rFonts w:ascii="Times New Roman" w:hAnsi="Times New Roman" w:cs="Times New Roman"/>
          <w:bCs/>
        </w:rPr>
        <w:t xml:space="preserve"> выехал на полосу предназначенную для встречного движения в нарушение ПДД </w:t>
      </w:r>
      <w:r w:rsidRPr="00F732D1" w:rsidR="00B94962">
        <w:rPr>
          <w:rFonts w:ascii="Times New Roman" w:hAnsi="Times New Roman" w:cs="Times New Roman"/>
          <w:bCs/>
        </w:rPr>
        <w:t>РФ  и</w:t>
      </w:r>
      <w:r w:rsidRPr="00F732D1" w:rsidR="00B94962">
        <w:rPr>
          <w:rFonts w:ascii="Times New Roman" w:hAnsi="Times New Roman" w:cs="Times New Roman"/>
          <w:bCs/>
        </w:rPr>
        <w:t xml:space="preserve"> тогда началась видеосъемка правонарушения.</w:t>
      </w:r>
    </w:p>
    <w:p w:rsidR="00963AF7" w:rsidRPr="00F732D1" w:rsidP="00650A73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F732D1">
        <w:rPr>
          <w:rFonts w:ascii="Times New Roman" w:hAnsi="Times New Roman" w:cs="Times New Roman"/>
        </w:rPr>
        <w:t xml:space="preserve">Мировой судья, </w:t>
      </w:r>
      <w:r w:rsidRPr="00F732D1" w:rsidR="0090789F">
        <w:rPr>
          <w:rFonts w:ascii="Times New Roman" w:hAnsi="Times New Roman" w:cs="Times New Roman"/>
        </w:rPr>
        <w:t xml:space="preserve">выслушав </w:t>
      </w:r>
      <w:r w:rsidRPr="00F732D1" w:rsidR="00B815F1">
        <w:rPr>
          <w:rFonts w:ascii="Times New Roman" w:hAnsi="Times New Roman" w:cs="Times New Roman"/>
        </w:rPr>
        <w:t>Агалакова Н.В.</w:t>
      </w:r>
      <w:r w:rsidRPr="00F732D1" w:rsidR="0090789F">
        <w:rPr>
          <w:rFonts w:ascii="Times New Roman" w:hAnsi="Times New Roman" w:cs="Times New Roman"/>
        </w:rPr>
        <w:t xml:space="preserve">, </w:t>
      </w:r>
      <w:r w:rsidRPr="00F732D1" w:rsidR="005E267D">
        <w:rPr>
          <w:rFonts w:ascii="Times New Roman" w:hAnsi="Times New Roman" w:cs="Times New Roman"/>
        </w:rPr>
        <w:t xml:space="preserve">свидетелей ИДПС Имамова И.Р., Скуйбида П.А., </w:t>
      </w:r>
      <w:r w:rsidRPr="00F732D1">
        <w:rPr>
          <w:rFonts w:ascii="Times New Roman" w:hAnsi="Times New Roman" w:cs="Times New Roman"/>
        </w:rPr>
        <w:t xml:space="preserve">исследовав материалы дела, считает, что вина </w:t>
      </w:r>
      <w:r w:rsidRPr="00F732D1" w:rsidR="00B815F1">
        <w:rPr>
          <w:rFonts w:ascii="Times New Roman" w:hAnsi="Times New Roman" w:cs="Times New Roman"/>
        </w:rPr>
        <w:t>Агалакова Н.В.</w:t>
      </w:r>
      <w:r w:rsidRPr="00F732D1">
        <w:rPr>
          <w:rFonts w:ascii="Times New Roman" w:hAnsi="Times New Roman" w:cs="Times New Roman"/>
        </w:rPr>
        <w:t xml:space="preserve"> в совершении право</w:t>
      </w:r>
      <w:r w:rsidRPr="00F732D1">
        <w:rPr>
          <w:rFonts w:ascii="Times New Roman" w:hAnsi="Times New Roman" w:cs="Times New Roman"/>
        </w:rPr>
        <w:t>нарушения полностью доказана и подтверждается следующими доказательствами:</w:t>
      </w:r>
    </w:p>
    <w:p w:rsidR="000302D0" w:rsidRPr="00F732D1" w:rsidP="00650A73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F732D1">
        <w:rPr>
          <w:rFonts w:ascii="Times New Roman" w:hAnsi="Times New Roman" w:cs="Times New Roman"/>
        </w:rPr>
        <w:t xml:space="preserve">- протоколом об административном правонарушении </w:t>
      </w:r>
      <w:r w:rsidRPr="00F732D1" w:rsidR="00D039E9">
        <w:rPr>
          <w:rFonts w:ascii="Times New Roman" w:hAnsi="Times New Roman" w:cs="Times New Roman"/>
        </w:rPr>
        <w:t>***</w:t>
      </w:r>
      <w:r w:rsidRPr="00F732D1" w:rsidR="00D039E9">
        <w:rPr>
          <w:rFonts w:ascii="Times New Roman" w:hAnsi="Times New Roman" w:cs="Times New Roman"/>
        </w:rPr>
        <w:t xml:space="preserve"> </w:t>
      </w:r>
      <w:r w:rsidRPr="00F732D1">
        <w:rPr>
          <w:rFonts w:ascii="Times New Roman" w:hAnsi="Times New Roman" w:cs="Times New Roman"/>
        </w:rPr>
        <w:t xml:space="preserve">от </w:t>
      </w:r>
      <w:r w:rsidRPr="00F732D1" w:rsidR="00B815F1">
        <w:rPr>
          <w:rFonts w:ascii="Times New Roman" w:hAnsi="Times New Roman" w:cs="Times New Roman"/>
        </w:rPr>
        <w:t>03.05.2026</w:t>
      </w:r>
      <w:r w:rsidRPr="00F732D1">
        <w:rPr>
          <w:rFonts w:ascii="Times New Roman" w:hAnsi="Times New Roman" w:cs="Times New Roman"/>
        </w:rPr>
        <w:t xml:space="preserve">, согласно которому </w:t>
      </w:r>
      <w:r w:rsidRPr="00F732D1" w:rsidR="00D027AD">
        <w:rPr>
          <w:rFonts w:ascii="Times New Roman" w:hAnsi="Times New Roman" w:cs="Times New Roman"/>
        </w:rPr>
        <w:t xml:space="preserve">03.05.2026 в 18 час. 46 мин. на 604 </w:t>
      </w:r>
      <w:r w:rsidRPr="00F732D1" w:rsidR="00D027AD">
        <w:rPr>
          <w:rFonts w:ascii="Times New Roman" w:hAnsi="Times New Roman" w:cs="Times New Roman"/>
        </w:rPr>
        <w:t>км</w:t>
      </w:r>
      <w:r w:rsidRPr="00F732D1" w:rsidR="00D027AD">
        <w:rPr>
          <w:rFonts w:ascii="Times New Roman" w:hAnsi="Times New Roman" w:cs="Times New Roman"/>
        </w:rPr>
        <w:t xml:space="preserve"> а/д Тюмень-Ханты-Мансийск Нефтеюганского района ХМАО, водитель Агалаков Н.В. управляя транспортным средством </w:t>
      </w:r>
      <w:r w:rsidRPr="00F732D1" w:rsidR="00B604A7">
        <w:rPr>
          <w:rFonts w:ascii="Times New Roman" w:hAnsi="Times New Roman" w:cs="Times New Roman"/>
        </w:rPr>
        <w:t>***</w:t>
      </w:r>
      <w:r w:rsidRPr="00F732D1" w:rsidR="00D027AD">
        <w:rPr>
          <w:rFonts w:ascii="Times New Roman" w:hAnsi="Times New Roman" w:cs="Times New Roman"/>
        </w:rPr>
        <w:t xml:space="preserve"> г/н </w:t>
      </w:r>
      <w:r w:rsidRPr="00F732D1" w:rsidR="00B604A7">
        <w:rPr>
          <w:rFonts w:ascii="Times New Roman" w:hAnsi="Times New Roman" w:cs="Times New Roman"/>
        </w:rPr>
        <w:t>***</w:t>
      </w:r>
      <w:r w:rsidRPr="00F732D1" w:rsidR="00D027AD">
        <w:rPr>
          <w:rFonts w:ascii="Times New Roman" w:hAnsi="Times New Roman" w:cs="Times New Roman"/>
        </w:rPr>
        <w:t xml:space="preserve"> выехал в нарушение ПДД РФ на полосу дороги, предназначенную для встречного движения, где совершил маневр обгона попутно движущегося транспортного средства в зоне действия дорожного знака 3.20 «обгон запрещен», данное правонарушение совершено в течении года повторно</w:t>
      </w:r>
      <w:r w:rsidRPr="00F732D1" w:rsidR="00AC33B6">
        <w:rPr>
          <w:rFonts w:ascii="Times New Roman" w:hAnsi="Times New Roman" w:cs="Times New Roman"/>
        </w:rPr>
        <w:t>.</w:t>
      </w:r>
      <w:r w:rsidRPr="00F732D1" w:rsidR="00A60EF9">
        <w:rPr>
          <w:rFonts w:ascii="Times New Roman" w:hAnsi="Times New Roman" w:cs="Times New Roman"/>
        </w:rPr>
        <w:t xml:space="preserve"> </w:t>
      </w:r>
      <w:r w:rsidRPr="00F732D1">
        <w:rPr>
          <w:rFonts w:ascii="Times New Roman" w:hAnsi="Times New Roman" w:cs="Times New Roman"/>
        </w:rPr>
        <w:t xml:space="preserve">В данном протоколе имеется собственноручная подпись </w:t>
      </w:r>
      <w:r w:rsidRPr="00F732D1" w:rsidR="00B815F1">
        <w:rPr>
          <w:rFonts w:ascii="Times New Roman" w:hAnsi="Times New Roman" w:cs="Times New Roman"/>
        </w:rPr>
        <w:t>Агалакова Н.В.</w:t>
      </w:r>
      <w:r w:rsidRPr="00F732D1">
        <w:rPr>
          <w:rFonts w:ascii="Times New Roman" w:hAnsi="Times New Roman" w:cs="Times New Roman"/>
        </w:rPr>
        <w:t xml:space="preserve"> о том, что </w:t>
      </w:r>
      <w:r w:rsidRPr="00F732D1" w:rsidR="00147ACE">
        <w:rPr>
          <w:rFonts w:ascii="Times New Roman" w:hAnsi="Times New Roman" w:cs="Times New Roman"/>
        </w:rPr>
        <w:t>он</w:t>
      </w:r>
      <w:r w:rsidRPr="00F732D1">
        <w:rPr>
          <w:rFonts w:ascii="Times New Roman" w:hAnsi="Times New Roman" w:cs="Times New Roman"/>
        </w:rPr>
        <w:t xml:space="preserve"> с данным протоколом</w:t>
      </w:r>
      <w:r w:rsidRPr="00F732D1">
        <w:rPr>
          <w:rFonts w:ascii="Times New Roman" w:hAnsi="Times New Roman" w:cs="Times New Roman"/>
        </w:rPr>
        <w:t xml:space="preserve"> ознакомлен, права </w:t>
      </w:r>
      <w:r w:rsidRPr="00F732D1" w:rsidR="00147ACE">
        <w:rPr>
          <w:rFonts w:ascii="Times New Roman" w:hAnsi="Times New Roman" w:cs="Times New Roman"/>
        </w:rPr>
        <w:t>ему</w:t>
      </w:r>
      <w:r w:rsidRPr="00F732D1">
        <w:rPr>
          <w:rFonts w:ascii="Times New Roman" w:hAnsi="Times New Roman" w:cs="Times New Roman"/>
        </w:rPr>
        <w:t xml:space="preserve"> разъяснены; </w:t>
      </w:r>
    </w:p>
    <w:p w:rsidR="00D22E3B" w:rsidRPr="00F732D1" w:rsidP="00650A73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F732D1">
        <w:rPr>
          <w:rFonts w:ascii="Times New Roman" w:hAnsi="Times New Roman" w:cs="Times New Roman"/>
        </w:rPr>
        <w:t>-</w:t>
      </w:r>
      <w:r w:rsidRPr="00F732D1" w:rsidR="00963AF7">
        <w:rPr>
          <w:rFonts w:ascii="Times New Roman" w:hAnsi="Times New Roman" w:cs="Times New Roman"/>
        </w:rPr>
        <w:t xml:space="preserve"> схемой места совершения административного правонарушения</w:t>
      </w:r>
      <w:r w:rsidRPr="00F732D1" w:rsidR="00A60EF9">
        <w:rPr>
          <w:rFonts w:ascii="Times New Roman" w:hAnsi="Times New Roman" w:cs="Times New Roman"/>
        </w:rPr>
        <w:t xml:space="preserve"> к протоколу </w:t>
      </w:r>
      <w:r w:rsidRPr="00F732D1" w:rsidR="00D039E9">
        <w:rPr>
          <w:rFonts w:ascii="Times New Roman" w:hAnsi="Times New Roman" w:cs="Times New Roman"/>
        </w:rPr>
        <w:t>***</w:t>
      </w:r>
      <w:r w:rsidRPr="00F732D1" w:rsidR="00963AF7">
        <w:rPr>
          <w:rFonts w:ascii="Times New Roman" w:hAnsi="Times New Roman" w:cs="Times New Roman"/>
        </w:rPr>
        <w:t>, согласно которой</w:t>
      </w:r>
      <w:r w:rsidRPr="00F732D1" w:rsidR="003A3EB6">
        <w:rPr>
          <w:rFonts w:ascii="Times New Roman" w:hAnsi="Times New Roman" w:cs="Times New Roman"/>
        </w:rPr>
        <w:t xml:space="preserve"> </w:t>
      </w:r>
      <w:r w:rsidRPr="00F732D1" w:rsidR="00B815F1">
        <w:rPr>
          <w:rFonts w:ascii="Times New Roman" w:hAnsi="Times New Roman" w:cs="Times New Roman"/>
        </w:rPr>
        <w:t>03.05.2026</w:t>
      </w:r>
      <w:r w:rsidRPr="00F732D1" w:rsidR="003A3EB6">
        <w:rPr>
          <w:rFonts w:ascii="Times New Roman" w:hAnsi="Times New Roman" w:cs="Times New Roman"/>
        </w:rPr>
        <w:t xml:space="preserve"> в </w:t>
      </w:r>
      <w:r w:rsidRPr="00F732D1" w:rsidR="00D027AD">
        <w:rPr>
          <w:rFonts w:ascii="Times New Roman" w:hAnsi="Times New Roman" w:cs="Times New Roman"/>
        </w:rPr>
        <w:t>18</w:t>
      </w:r>
      <w:r w:rsidRPr="00F732D1" w:rsidR="003A3EB6">
        <w:rPr>
          <w:rFonts w:ascii="Times New Roman" w:hAnsi="Times New Roman" w:cs="Times New Roman"/>
        </w:rPr>
        <w:t xml:space="preserve"> час. </w:t>
      </w:r>
      <w:r w:rsidRPr="00F732D1" w:rsidR="00D027AD">
        <w:rPr>
          <w:rFonts w:ascii="Times New Roman" w:hAnsi="Times New Roman" w:cs="Times New Roman"/>
        </w:rPr>
        <w:t>46</w:t>
      </w:r>
      <w:r w:rsidRPr="00F732D1" w:rsidR="003A3EB6">
        <w:rPr>
          <w:rFonts w:ascii="Times New Roman" w:hAnsi="Times New Roman" w:cs="Times New Roman"/>
        </w:rPr>
        <w:t xml:space="preserve"> мин.</w:t>
      </w:r>
      <w:r w:rsidRPr="00F732D1" w:rsidR="00963AF7">
        <w:rPr>
          <w:rFonts w:ascii="Times New Roman" w:hAnsi="Times New Roman" w:cs="Times New Roman"/>
        </w:rPr>
        <w:t xml:space="preserve"> </w:t>
      </w:r>
      <w:r w:rsidRPr="00F732D1" w:rsidR="00B815F1">
        <w:rPr>
          <w:rFonts w:ascii="Times New Roman" w:hAnsi="Times New Roman" w:cs="Times New Roman"/>
        </w:rPr>
        <w:t>Агалаков Н.В.</w:t>
      </w:r>
      <w:r w:rsidRPr="00F732D1" w:rsidR="00963AF7">
        <w:rPr>
          <w:rFonts w:ascii="Times New Roman" w:hAnsi="Times New Roman" w:cs="Times New Roman"/>
        </w:rPr>
        <w:t xml:space="preserve"> </w:t>
      </w:r>
      <w:r w:rsidRPr="00F732D1" w:rsidR="00B02AB0">
        <w:rPr>
          <w:rFonts w:ascii="Times New Roman" w:hAnsi="Times New Roman" w:cs="Times New Roman"/>
        </w:rPr>
        <w:t xml:space="preserve">на </w:t>
      </w:r>
      <w:r w:rsidRPr="00F732D1" w:rsidR="00B815F1">
        <w:rPr>
          <w:rFonts w:ascii="Times New Roman" w:hAnsi="Times New Roman" w:cs="Times New Roman"/>
        </w:rPr>
        <w:t xml:space="preserve">604 </w:t>
      </w:r>
      <w:r w:rsidRPr="00F732D1" w:rsidR="00B815F1">
        <w:rPr>
          <w:rFonts w:ascii="Times New Roman" w:hAnsi="Times New Roman" w:cs="Times New Roman"/>
        </w:rPr>
        <w:t>км</w:t>
      </w:r>
      <w:r w:rsidRPr="00F732D1" w:rsidR="00B815F1">
        <w:rPr>
          <w:rFonts w:ascii="Times New Roman" w:hAnsi="Times New Roman" w:cs="Times New Roman"/>
        </w:rPr>
        <w:t xml:space="preserve"> а/д Тюмень-Ханты-Мансийск Нефтеюганского района </w:t>
      </w:r>
      <w:r w:rsidRPr="00F732D1" w:rsidR="00963AF7">
        <w:rPr>
          <w:rFonts w:ascii="Times New Roman" w:hAnsi="Times New Roman" w:cs="Times New Roman"/>
        </w:rPr>
        <w:t xml:space="preserve">управляя а/м </w:t>
      </w:r>
      <w:r w:rsidRPr="00F732D1" w:rsidR="00B604A7">
        <w:rPr>
          <w:rFonts w:ascii="Times New Roman" w:hAnsi="Times New Roman" w:cs="Times New Roman"/>
        </w:rPr>
        <w:t>***</w:t>
      </w:r>
      <w:r w:rsidRPr="00F732D1" w:rsidR="005C5E50">
        <w:rPr>
          <w:rFonts w:ascii="Times New Roman" w:hAnsi="Times New Roman" w:cs="Times New Roman"/>
        </w:rPr>
        <w:t xml:space="preserve"> </w:t>
      </w:r>
      <w:r w:rsidRPr="00F732D1" w:rsidR="00147ACE">
        <w:rPr>
          <w:rFonts w:ascii="Times New Roman" w:hAnsi="Times New Roman" w:cs="Times New Roman"/>
        </w:rPr>
        <w:t xml:space="preserve">г/н </w:t>
      </w:r>
      <w:r w:rsidRPr="00F732D1" w:rsidR="00B604A7">
        <w:rPr>
          <w:rFonts w:ascii="Times New Roman" w:hAnsi="Times New Roman" w:cs="Times New Roman"/>
        </w:rPr>
        <w:t>***</w:t>
      </w:r>
      <w:r w:rsidRPr="00F732D1" w:rsidR="00963AF7">
        <w:rPr>
          <w:rFonts w:ascii="Times New Roman" w:hAnsi="Times New Roman" w:cs="Times New Roman"/>
        </w:rPr>
        <w:t xml:space="preserve">, совершил обгон </w:t>
      </w:r>
      <w:r w:rsidRPr="00F732D1" w:rsidR="007A6C4D">
        <w:rPr>
          <w:rFonts w:ascii="Times New Roman" w:hAnsi="Times New Roman" w:cs="Times New Roman"/>
        </w:rPr>
        <w:t>впереди движущегося транспортного средства с выездом на полосу дороги, предназначенную для встречного движения в зоне действия дорожного знака 3.20 «обгон запрещен»</w:t>
      </w:r>
      <w:r w:rsidRPr="00F732D1" w:rsidR="00963AF7">
        <w:rPr>
          <w:rFonts w:ascii="Times New Roman" w:hAnsi="Times New Roman" w:cs="Times New Roman"/>
        </w:rPr>
        <w:t xml:space="preserve">. </w:t>
      </w:r>
      <w:r w:rsidRPr="00F732D1" w:rsidR="00B815F1">
        <w:rPr>
          <w:rFonts w:ascii="Times New Roman" w:hAnsi="Times New Roman" w:cs="Times New Roman"/>
        </w:rPr>
        <w:t>Агалаков Н.В.</w:t>
      </w:r>
      <w:r w:rsidRPr="00F732D1" w:rsidR="00963AF7">
        <w:rPr>
          <w:rFonts w:ascii="Times New Roman" w:hAnsi="Times New Roman" w:cs="Times New Roman"/>
        </w:rPr>
        <w:t xml:space="preserve"> со схемой был ознакомлен</w:t>
      </w:r>
      <w:r w:rsidRPr="00F732D1">
        <w:rPr>
          <w:rFonts w:ascii="Times New Roman" w:hAnsi="Times New Roman" w:cs="Times New Roman"/>
        </w:rPr>
        <w:t>;</w:t>
      </w:r>
    </w:p>
    <w:p w:rsidR="00B0248B" w:rsidRPr="00F732D1" w:rsidP="00650A73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F732D1">
        <w:rPr>
          <w:rFonts w:ascii="Times New Roman" w:hAnsi="Times New Roman" w:cs="Times New Roman"/>
        </w:rPr>
        <w:t>-</w:t>
      </w:r>
      <w:r w:rsidRPr="00F732D1" w:rsidR="00963AF7">
        <w:rPr>
          <w:rFonts w:ascii="Times New Roman" w:hAnsi="Times New Roman" w:cs="Times New Roman"/>
        </w:rPr>
        <w:t xml:space="preserve"> рапортом </w:t>
      </w:r>
      <w:r w:rsidRPr="00F732D1" w:rsidR="00D22E3B">
        <w:rPr>
          <w:rFonts w:ascii="Times New Roman" w:hAnsi="Times New Roman" w:cs="Times New Roman"/>
        </w:rPr>
        <w:t xml:space="preserve">ст. ИДПС ОВ ДПС Госавтоинспекции ОМВД России по Нефтеюганскому району Скуйбида П.А. </w:t>
      </w:r>
      <w:r w:rsidRPr="00F732D1" w:rsidR="00963AF7">
        <w:rPr>
          <w:rFonts w:ascii="Times New Roman" w:hAnsi="Times New Roman" w:cs="Times New Roman"/>
        </w:rPr>
        <w:t xml:space="preserve">от </w:t>
      </w:r>
      <w:r w:rsidRPr="00F732D1" w:rsidR="00B815F1">
        <w:rPr>
          <w:rFonts w:ascii="Times New Roman" w:hAnsi="Times New Roman" w:cs="Times New Roman"/>
        </w:rPr>
        <w:t>03.05.2026</w:t>
      </w:r>
      <w:r w:rsidRPr="00F732D1" w:rsidR="00963AF7">
        <w:rPr>
          <w:rFonts w:ascii="Times New Roman" w:hAnsi="Times New Roman" w:cs="Times New Roman"/>
        </w:rPr>
        <w:t xml:space="preserve">, согласно которому, </w:t>
      </w:r>
      <w:r w:rsidRPr="00F732D1" w:rsidR="00B815F1">
        <w:rPr>
          <w:rFonts w:ascii="Times New Roman" w:hAnsi="Times New Roman" w:cs="Times New Roman"/>
        </w:rPr>
        <w:t>03.05.2026</w:t>
      </w:r>
      <w:r w:rsidRPr="00F732D1" w:rsidR="00F5141B">
        <w:rPr>
          <w:rFonts w:ascii="Times New Roman" w:hAnsi="Times New Roman" w:cs="Times New Roman"/>
        </w:rPr>
        <w:t xml:space="preserve"> </w:t>
      </w:r>
      <w:r w:rsidRPr="00F732D1" w:rsidR="00E943C9">
        <w:rPr>
          <w:rFonts w:ascii="Times New Roman" w:hAnsi="Times New Roman" w:cs="Times New Roman"/>
        </w:rPr>
        <w:t xml:space="preserve">на </w:t>
      </w:r>
      <w:r w:rsidRPr="00F732D1" w:rsidR="00B815F1">
        <w:rPr>
          <w:rFonts w:ascii="Times New Roman" w:hAnsi="Times New Roman" w:cs="Times New Roman"/>
        </w:rPr>
        <w:t>60</w:t>
      </w:r>
      <w:r w:rsidRPr="00F732D1" w:rsidR="001F5645">
        <w:rPr>
          <w:rFonts w:ascii="Times New Roman" w:hAnsi="Times New Roman" w:cs="Times New Roman"/>
        </w:rPr>
        <w:t>5</w:t>
      </w:r>
      <w:r w:rsidRPr="00F732D1" w:rsidR="00B815F1">
        <w:rPr>
          <w:rFonts w:ascii="Times New Roman" w:hAnsi="Times New Roman" w:cs="Times New Roman"/>
        </w:rPr>
        <w:t xml:space="preserve"> </w:t>
      </w:r>
      <w:r w:rsidRPr="00F732D1" w:rsidR="00B815F1">
        <w:rPr>
          <w:rFonts w:ascii="Times New Roman" w:hAnsi="Times New Roman" w:cs="Times New Roman"/>
        </w:rPr>
        <w:t>км</w:t>
      </w:r>
      <w:r w:rsidRPr="00F732D1" w:rsidR="00B815F1">
        <w:rPr>
          <w:rFonts w:ascii="Times New Roman" w:hAnsi="Times New Roman" w:cs="Times New Roman"/>
        </w:rPr>
        <w:t xml:space="preserve"> а/д</w:t>
      </w:r>
      <w:r w:rsidRPr="00F732D1" w:rsidR="001F5645">
        <w:rPr>
          <w:rFonts w:ascii="Times New Roman" w:hAnsi="Times New Roman" w:cs="Times New Roman"/>
        </w:rPr>
        <w:t xml:space="preserve"> Р404</w:t>
      </w:r>
      <w:r w:rsidRPr="00F732D1" w:rsidR="00B815F1">
        <w:rPr>
          <w:rFonts w:ascii="Times New Roman" w:hAnsi="Times New Roman" w:cs="Times New Roman"/>
        </w:rPr>
        <w:t xml:space="preserve"> Тюмень-Ханты-Мансийск </w:t>
      </w:r>
      <w:r w:rsidRPr="00F732D1" w:rsidR="00593145">
        <w:rPr>
          <w:rFonts w:ascii="Times New Roman" w:hAnsi="Times New Roman" w:cs="Times New Roman"/>
        </w:rPr>
        <w:t xml:space="preserve">им было </w:t>
      </w:r>
      <w:r w:rsidRPr="00F732D1" w:rsidR="001F5645">
        <w:rPr>
          <w:rFonts w:ascii="Times New Roman" w:hAnsi="Times New Roman" w:cs="Times New Roman"/>
        </w:rPr>
        <w:t>остановлено</w:t>
      </w:r>
      <w:r w:rsidRPr="00F732D1" w:rsidR="00593145">
        <w:rPr>
          <w:rFonts w:ascii="Times New Roman" w:hAnsi="Times New Roman" w:cs="Times New Roman"/>
        </w:rPr>
        <w:t xml:space="preserve"> т/с </w:t>
      </w:r>
      <w:r w:rsidRPr="00F732D1" w:rsidR="00B604A7">
        <w:rPr>
          <w:rFonts w:ascii="Times New Roman" w:hAnsi="Times New Roman" w:cs="Times New Roman"/>
        </w:rPr>
        <w:t>***</w:t>
      </w:r>
      <w:r w:rsidRPr="00F732D1" w:rsidR="00593145">
        <w:rPr>
          <w:rFonts w:ascii="Times New Roman" w:hAnsi="Times New Roman" w:cs="Times New Roman"/>
        </w:rPr>
        <w:t xml:space="preserve"> г/н </w:t>
      </w:r>
      <w:r w:rsidRPr="00F732D1" w:rsidR="00B604A7">
        <w:rPr>
          <w:rFonts w:ascii="Times New Roman" w:hAnsi="Times New Roman" w:cs="Times New Roman"/>
        </w:rPr>
        <w:t>***</w:t>
      </w:r>
      <w:r w:rsidRPr="00F732D1" w:rsidR="001F5645">
        <w:rPr>
          <w:rFonts w:ascii="Times New Roman" w:hAnsi="Times New Roman" w:cs="Times New Roman"/>
        </w:rPr>
        <w:t xml:space="preserve">. Причиной остановки послужило нарушение п. 1.3 ПДД РФ. Водитель </w:t>
      </w:r>
      <w:r w:rsidRPr="00F732D1" w:rsidR="00F437B3">
        <w:rPr>
          <w:rFonts w:ascii="Times New Roman" w:hAnsi="Times New Roman" w:cs="Times New Roman"/>
        </w:rPr>
        <w:t xml:space="preserve">Агалаков Н.В. управляющий данным автомобилем осуществлял движение со стороны г. Тюмень по направлению в сторону г. Ханты-Мансийск. </w:t>
      </w:r>
      <w:r w:rsidRPr="00F732D1" w:rsidR="00C6561A">
        <w:rPr>
          <w:rFonts w:ascii="Times New Roman" w:hAnsi="Times New Roman" w:cs="Times New Roman"/>
        </w:rPr>
        <w:t>На участке данной автомобильной дороги, при совершении маневра обгон, движущегося впереди транспортного средства выехал на полосу дороги, предназначенную для встречного движения в зоне действия дорожного знака 3.20 «обгон запрещен»</w:t>
      </w:r>
      <w:r w:rsidRPr="00F732D1" w:rsidR="00E74DD3">
        <w:rPr>
          <w:rFonts w:ascii="Times New Roman" w:hAnsi="Times New Roman" w:cs="Times New Roman"/>
        </w:rPr>
        <w:t>. Данное административное правонарушение совершено повторно в течении года. Тем самым, нарушив правила обгона, а именно</w:t>
      </w:r>
      <w:r w:rsidRPr="00F732D1" w:rsidR="00C6561A">
        <w:rPr>
          <w:rFonts w:ascii="Times New Roman" w:hAnsi="Times New Roman" w:cs="Times New Roman"/>
        </w:rPr>
        <w:t xml:space="preserve"> </w:t>
      </w:r>
      <w:r w:rsidRPr="00F732D1" w:rsidR="00E74DD3">
        <w:rPr>
          <w:rFonts w:ascii="Times New Roman" w:hAnsi="Times New Roman" w:cs="Times New Roman"/>
        </w:rPr>
        <w:t>требования п. 1.3 ПДД РФ. На водителя Агалакова Н.В. был составлен административный материал по ч. 5 ст. 12.15 КоАП РФ</w:t>
      </w:r>
      <w:r w:rsidRPr="00F732D1" w:rsidR="009903A9">
        <w:rPr>
          <w:rFonts w:ascii="Times New Roman" w:hAnsi="Times New Roman" w:cs="Times New Roman"/>
        </w:rPr>
        <w:t xml:space="preserve">; </w:t>
      </w:r>
    </w:p>
    <w:p w:rsidR="00B05D28" w:rsidRPr="00F732D1" w:rsidP="00650A73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F732D1">
        <w:rPr>
          <w:rFonts w:ascii="Times New Roman" w:hAnsi="Times New Roman" w:cs="Times New Roman"/>
        </w:rPr>
        <w:t xml:space="preserve">- </w:t>
      </w:r>
      <w:r w:rsidRPr="00F732D1" w:rsidR="009903A9">
        <w:rPr>
          <w:rFonts w:ascii="Times New Roman" w:hAnsi="Times New Roman" w:cs="Times New Roman"/>
        </w:rPr>
        <w:t xml:space="preserve">копией </w:t>
      </w:r>
      <w:r w:rsidRPr="00F732D1" w:rsidR="004C3C7B">
        <w:rPr>
          <w:rFonts w:ascii="Times New Roman" w:hAnsi="Times New Roman" w:cs="Times New Roman"/>
        </w:rPr>
        <w:t>водительско</w:t>
      </w:r>
      <w:r w:rsidRPr="00F732D1" w:rsidR="009903A9">
        <w:rPr>
          <w:rFonts w:ascii="Times New Roman" w:hAnsi="Times New Roman" w:cs="Times New Roman"/>
        </w:rPr>
        <w:t>го</w:t>
      </w:r>
      <w:r w:rsidRPr="00F732D1" w:rsidR="004C3C7B">
        <w:rPr>
          <w:rFonts w:ascii="Times New Roman" w:hAnsi="Times New Roman" w:cs="Times New Roman"/>
        </w:rPr>
        <w:t xml:space="preserve"> удостоверени</w:t>
      </w:r>
      <w:r w:rsidRPr="00F732D1" w:rsidR="009903A9">
        <w:rPr>
          <w:rFonts w:ascii="Times New Roman" w:hAnsi="Times New Roman" w:cs="Times New Roman"/>
        </w:rPr>
        <w:t>я</w:t>
      </w:r>
      <w:r w:rsidRPr="00F732D1" w:rsidR="00257076">
        <w:rPr>
          <w:rFonts w:ascii="Times New Roman" w:hAnsi="Times New Roman" w:cs="Times New Roman"/>
        </w:rPr>
        <w:t>, карточкой операции с ВУ, согласно которым водительское удостоверение</w:t>
      </w:r>
      <w:r w:rsidRPr="00F732D1" w:rsidR="004C3C7B">
        <w:rPr>
          <w:rFonts w:ascii="Times New Roman" w:hAnsi="Times New Roman" w:cs="Times New Roman"/>
        </w:rPr>
        <w:t xml:space="preserve"> </w:t>
      </w:r>
      <w:r w:rsidRPr="00F732D1" w:rsidR="00F21D88">
        <w:rPr>
          <w:rFonts w:ascii="Times New Roman" w:hAnsi="Times New Roman" w:cs="Times New Roman"/>
        </w:rPr>
        <w:t>***</w:t>
      </w:r>
      <w:r w:rsidRPr="00F732D1" w:rsidR="00D72AE4">
        <w:rPr>
          <w:rFonts w:ascii="Times New Roman" w:hAnsi="Times New Roman" w:cs="Times New Roman"/>
        </w:rPr>
        <w:t xml:space="preserve"> на имя </w:t>
      </w:r>
      <w:r w:rsidRPr="00F732D1" w:rsidR="00B815F1">
        <w:rPr>
          <w:rFonts w:ascii="Times New Roman" w:hAnsi="Times New Roman" w:cs="Times New Roman"/>
        </w:rPr>
        <w:t>Агалакова Н.В.</w:t>
      </w:r>
      <w:r w:rsidRPr="00F732D1" w:rsidR="00D72AE4">
        <w:rPr>
          <w:rFonts w:ascii="Times New Roman" w:hAnsi="Times New Roman" w:cs="Times New Roman"/>
        </w:rPr>
        <w:t xml:space="preserve"> выдано </w:t>
      </w:r>
      <w:r w:rsidRPr="00F732D1" w:rsidR="00270285">
        <w:rPr>
          <w:rFonts w:ascii="Times New Roman" w:hAnsi="Times New Roman" w:cs="Times New Roman"/>
        </w:rPr>
        <w:t>14</w:t>
      </w:r>
      <w:r w:rsidRPr="00F732D1" w:rsidR="00D72AE4">
        <w:rPr>
          <w:rFonts w:ascii="Times New Roman" w:hAnsi="Times New Roman" w:cs="Times New Roman"/>
        </w:rPr>
        <w:t>.</w:t>
      </w:r>
      <w:r w:rsidRPr="00F732D1" w:rsidR="00270285">
        <w:rPr>
          <w:rFonts w:ascii="Times New Roman" w:hAnsi="Times New Roman" w:cs="Times New Roman"/>
        </w:rPr>
        <w:t>03</w:t>
      </w:r>
      <w:r w:rsidRPr="00F732D1" w:rsidR="00D72AE4">
        <w:rPr>
          <w:rFonts w:ascii="Times New Roman" w:hAnsi="Times New Roman" w:cs="Times New Roman"/>
        </w:rPr>
        <w:t>.20</w:t>
      </w:r>
      <w:r w:rsidRPr="00F732D1" w:rsidR="00270285">
        <w:rPr>
          <w:rFonts w:ascii="Times New Roman" w:hAnsi="Times New Roman" w:cs="Times New Roman"/>
        </w:rPr>
        <w:t>15</w:t>
      </w:r>
      <w:r w:rsidRPr="00F732D1" w:rsidR="004C3C7B">
        <w:rPr>
          <w:rFonts w:ascii="Times New Roman" w:hAnsi="Times New Roman" w:cs="Times New Roman"/>
        </w:rPr>
        <w:t xml:space="preserve">, действительно до </w:t>
      </w:r>
      <w:r w:rsidRPr="00F732D1" w:rsidR="00270285">
        <w:rPr>
          <w:rFonts w:ascii="Times New Roman" w:hAnsi="Times New Roman" w:cs="Times New Roman"/>
        </w:rPr>
        <w:t>14</w:t>
      </w:r>
      <w:r w:rsidRPr="00F732D1" w:rsidR="004C3C7B">
        <w:rPr>
          <w:rFonts w:ascii="Times New Roman" w:hAnsi="Times New Roman" w:cs="Times New Roman"/>
        </w:rPr>
        <w:t>.</w:t>
      </w:r>
      <w:r w:rsidRPr="00F732D1" w:rsidR="00270285">
        <w:rPr>
          <w:rFonts w:ascii="Times New Roman" w:hAnsi="Times New Roman" w:cs="Times New Roman"/>
        </w:rPr>
        <w:t>03</w:t>
      </w:r>
      <w:r w:rsidRPr="00F732D1" w:rsidR="004C3C7B">
        <w:rPr>
          <w:rFonts w:ascii="Times New Roman" w:hAnsi="Times New Roman" w:cs="Times New Roman"/>
        </w:rPr>
        <w:t>.20</w:t>
      </w:r>
      <w:r w:rsidRPr="00F732D1" w:rsidR="00270285">
        <w:rPr>
          <w:rFonts w:ascii="Times New Roman" w:hAnsi="Times New Roman" w:cs="Times New Roman"/>
        </w:rPr>
        <w:t>25.</w:t>
      </w:r>
      <w:r w:rsidRPr="00F732D1" w:rsidR="00257076">
        <w:rPr>
          <w:rFonts w:ascii="Times New Roman" w:hAnsi="Times New Roman" w:cs="Times New Roman"/>
        </w:rPr>
        <w:t xml:space="preserve"> На основании </w:t>
      </w:r>
      <w:r w:rsidRPr="00F732D1" w:rsidR="00257076">
        <w:rPr>
          <w:rStyle w:val="Emphasis"/>
          <w:rFonts w:ascii="Times New Roman" w:hAnsi="Times New Roman" w:cs="Times New Roman"/>
          <w:i w:val="0"/>
          <w:shd w:val="clear" w:color="auto" w:fill="FFFFFF"/>
        </w:rPr>
        <w:t>Постановления</w:t>
      </w:r>
      <w:r w:rsidRPr="00F732D1" w:rsidR="00257076">
        <w:rPr>
          <w:rFonts w:ascii="Times New Roman" w:hAnsi="Times New Roman" w:cs="Times New Roman"/>
          <w:i/>
          <w:shd w:val="clear" w:color="auto" w:fill="FFFFFF"/>
        </w:rPr>
        <w:t> </w:t>
      </w:r>
      <w:r w:rsidRPr="00F732D1" w:rsidR="00257076">
        <w:rPr>
          <w:rStyle w:val="Emphasis"/>
          <w:rFonts w:ascii="Times New Roman" w:hAnsi="Times New Roman" w:cs="Times New Roman"/>
          <w:i w:val="0"/>
          <w:shd w:val="clear" w:color="auto" w:fill="FFFFFF"/>
        </w:rPr>
        <w:t>Правительства</w:t>
      </w:r>
      <w:r w:rsidRPr="00F732D1" w:rsidR="00257076">
        <w:rPr>
          <w:rFonts w:ascii="Times New Roman" w:hAnsi="Times New Roman" w:cs="Times New Roman"/>
          <w:i/>
          <w:shd w:val="clear" w:color="auto" w:fill="FFFFFF"/>
        </w:rPr>
        <w:t> </w:t>
      </w:r>
      <w:r w:rsidRPr="00F732D1" w:rsidR="00257076">
        <w:rPr>
          <w:rStyle w:val="Emphasis"/>
          <w:rFonts w:ascii="Times New Roman" w:hAnsi="Times New Roman" w:cs="Times New Roman"/>
          <w:i w:val="0"/>
          <w:shd w:val="clear" w:color="auto" w:fill="FFFFFF"/>
        </w:rPr>
        <w:t>РФ</w:t>
      </w:r>
      <w:r w:rsidRPr="00F732D1" w:rsidR="00257076">
        <w:rPr>
          <w:rFonts w:ascii="Times New Roman" w:hAnsi="Times New Roman" w:cs="Times New Roman"/>
          <w:shd w:val="clear" w:color="auto" w:fill="FFFFFF"/>
        </w:rPr>
        <w:t> от </w:t>
      </w:r>
      <w:r w:rsidRPr="00F732D1" w:rsidR="00257076">
        <w:rPr>
          <w:rStyle w:val="Emphasis"/>
          <w:rFonts w:ascii="Times New Roman" w:hAnsi="Times New Roman" w:cs="Times New Roman"/>
          <w:i w:val="0"/>
          <w:shd w:val="clear" w:color="auto" w:fill="FFFFFF"/>
        </w:rPr>
        <w:t>12</w:t>
      </w:r>
      <w:r w:rsidRPr="00F732D1" w:rsidR="00257076">
        <w:rPr>
          <w:rFonts w:ascii="Times New Roman" w:hAnsi="Times New Roman" w:cs="Times New Roman"/>
          <w:i/>
          <w:shd w:val="clear" w:color="auto" w:fill="FFFFFF"/>
        </w:rPr>
        <w:t> </w:t>
      </w:r>
      <w:r w:rsidRPr="00F732D1" w:rsidR="00257076">
        <w:rPr>
          <w:rStyle w:val="Emphasis"/>
          <w:rFonts w:ascii="Times New Roman" w:hAnsi="Times New Roman" w:cs="Times New Roman"/>
          <w:i w:val="0"/>
          <w:shd w:val="clear" w:color="auto" w:fill="FFFFFF"/>
        </w:rPr>
        <w:t>марта</w:t>
      </w:r>
      <w:r w:rsidRPr="00F732D1" w:rsidR="00257076">
        <w:rPr>
          <w:rFonts w:ascii="Times New Roman" w:hAnsi="Times New Roman" w:cs="Times New Roman"/>
          <w:i/>
          <w:shd w:val="clear" w:color="auto" w:fill="FFFFFF"/>
        </w:rPr>
        <w:t> </w:t>
      </w:r>
      <w:r w:rsidRPr="00F732D1" w:rsidR="00257076">
        <w:rPr>
          <w:rStyle w:val="Emphasis"/>
          <w:rFonts w:ascii="Times New Roman" w:hAnsi="Times New Roman" w:cs="Times New Roman"/>
          <w:i w:val="0"/>
          <w:shd w:val="clear" w:color="auto" w:fill="FFFFFF"/>
        </w:rPr>
        <w:t>2022</w:t>
      </w:r>
      <w:r w:rsidRPr="00F732D1" w:rsidR="00257076">
        <w:rPr>
          <w:rFonts w:ascii="Times New Roman" w:hAnsi="Times New Roman" w:cs="Times New Roman"/>
          <w:i/>
          <w:shd w:val="clear" w:color="auto" w:fill="FFFFFF"/>
        </w:rPr>
        <w:t> </w:t>
      </w:r>
      <w:r w:rsidRPr="00F732D1" w:rsidR="00257076">
        <w:rPr>
          <w:rFonts w:ascii="Times New Roman" w:hAnsi="Times New Roman" w:cs="Times New Roman"/>
          <w:shd w:val="clear" w:color="auto" w:fill="FFFFFF"/>
        </w:rPr>
        <w:t>г. № </w:t>
      </w:r>
      <w:r w:rsidRPr="00F732D1" w:rsidR="00257076">
        <w:rPr>
          <w:rStyle w:val="Emphasis"/>
          <w:rFonts w:ascii="Times New Roman" w:hAnsi="Times New Roman" w:cs="Times New Roman"/>
          <w:i w:val="0"/>
          <w:shd w:val="clear" w:color="auto" w:fill="FFFFFF"/>
        </w:rPr>
        <w:t>353</w:t>
      </w:r>
      <w:r w:rsidRPr="00F732D1" w:rsidR="00257076">
        <w:rPr>
          <w:rStyle w:val="Emphasis"/>
          <w:rFonts w:ascii="Times New Roman" w:hAnsi="Times New Roman" w:cs="Times New Roman"/>
          <w:shd w:val="clear" w:color="auto" w:fill="FFFFFF"/>
        </w:rPr>
        <w:t xml:space="preserve"> </w:t>
      </w:r>
      <w:r w:rsidRPr="00F732D1" w:rsidR="00257076">
        <w:rPr>
          <w:rFonts w:ascii="Times New Roman" w:hAnsi="Times New Roman" w:cs="Times New Roman"/>
          <w:shd w:val="clear" w:color="auto" w:fill="FFFFFF"/>
        </w:rPr>
        <w:t xml:space="preserve">"Об особенностях разрешительной деятельности в Российской Федерации" </w:t>
      </w:r>
      <w:r w:rsidRPr="00F732D1" w:rsidR="00257076">
        <w:rPr>
          <w:rFonts w:ascii="Times New Roman" w:hAnsi="Times New Roman" w:cs="Times New Roman"/>
        </w:rPr>
        <w:t>продлено на 3 года действие российских национальных водительских </w:t>
      </w:r>
      <w:r w:rsidRPr="00F732D1" w:rsidR="00257076">
        <w:rPr>
          <w:rStyle w:val="highlightsearch"/>
          <w:rFonts w:ascii="Times New Roman" w:hAnsi="Times New Roman" w:cs="Times New Roman"/>
        </w:rPr>
        <w:t>удостоверений</w:t>
      </w:r>
      <w:r w:rsidRPr="00F732D1" w:rsidR="00257076">
        <w:rPr>
          <w:rFonts w:ascii="Times New Roman" w:hAnsi="Times New Roman" w:cs="Times New Roman"/>
        </w:rPr>
        <w:t>, сроки действия которых истекают (истекли) в период с 1 января 2022 г. по 31 декабря 2025 г.;</w:t>
      </w:r>
    </w:p>
    <w:p w:rsidR="00B0248B" w:rsidRPr="00F732D1" w:rsidP="00650A73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F732D1">
        <w:rPr>
          <w:rFonts w:ascii="Times New Roman" w:hAnsi="Times New Roman" w:cs="Times New Roman"/>
        </w:rPr>
        <w:t xml:space="preserve">- карточкой учета транспортного средства </w:t>
      </w:r>
      <w:r w:rsidRPr="00F732D1" w:rsidR="00B604A7">
        <w:rPr>
          <w:rFonts w:ascii="Times New Roman" w:hAnsi="Times New Roman" w:cs="Times New Roman"/>
        </w:rPr>
        <w:t>***</w:t>
      </w:r>
      <w:r w:rsidRPr="00F732D1">
        <w:rPr>
          <w:rFonts w:ascii="Times New Roman" w:hAnsi="Times New Roman" w:cs="Times New Roman"/>
        </w:rPr>
        <w:t xml:space="preserve"> г/н </w:t>
      </w:r>
      <w:r w:rsidRPr="00F732D1" w:rsidR="00B604A7">
        <w:rPr>
          <w:rFonts w:ascii="Times New Roman" w:hAnsi="Times New Roman" w:cs="Times New Roman"/>
        </w:rPr>
        <w:t>***</w:t>
      </w:r>
      <w:r w:rsidRPr="00F732D1">
        <w:rPr>
          <w:rFonts w:ascii="Times New Roman" w:hAnsi="Times New Roman" w:cs="Times New Roman"/>
        </w:rPr>
        <w:t>, принадлежащего Агалакову Н.В.;</w:t>
      </w:r>
    </w:p>
    <w:p w:rsidR="004063DE" w:rsidRPr="00F732D1" w:rsidP="00650A73">
      <w:pPr>
        <w:ind w:firstLine="567"/>
        <w:jc w:val="both"/>
      </w:pPr>
      <w:r w:rsidRPr="00F732D1">
        <w:t xml:space="preserve"> </w:t>
      </w:r>
      <w:r w:rsidRPr="00F732D1">
        <w:t xml:space="preserve">- сведениями о привлечении Агалакова Н.В. к административной ответственности; </w:t>
      </w:r>
    </w:p>
    <w:p w:rsidR="00D92458" w:rsidRPr="00F732D1" w:rsidP="00650A73">
      <w:pPr>
        <w:ind w:firstLine="567"/>
        <w:jc w:val="both"/>
      </w:pPr>
      <w:r w:rsidRPr="00F732D1">
        <w:t xml:space="preserve">- копией постановления по делу об административном правонарушении </w:t>
      </w:r>
      <w:r w:rsidRPr="00F732D1">
        <w:t xml:space="preserve">(составлено с применением работающего в автоматическом режиме специального средства фиксации административного </w:t>
      </w:r>
      <w:r w:rsidRPr="00F732D1">
        <w:t xml:space="preserve">правонарушения, имеющего функцию фотосьемки) </w:t>
      </w:r>
      <w:r w:rsidRPr="00F732D1">
        <w:t>№</w:t>
      </w:r>
      <w:r w:rsidRPr="00F732D1" w:rsidR="00F21D88">
        <w:t>***</w:t>
      </w:r>
      <w:r w:rsidRPr="00F732D1">
        <w:t xml:space="preserve"> от 11.06.2025, согласно которой Агалаков Н.В. был привлечен к административной ответственности по ч. 4 ст. 12.15 КоАП РФ </w:t>
      </w:r>
      <w:r w:rsidRPr="00F732D1">
        <w:t>на</w:t>
      </w:r>
      <w:r w:rsidRPr="00F732D1">
        <w:t xml:space="preserve"> а/м </w:t>
      </w:r>
      <w:r w:rsidRPr="00F732D1" w:rsidR="00B604A7">
        <w:t>***</w:t>
      </w:r>
      <w:r w:rsidRPr="00F732D1">
        <w:t xml:space="preserve"> г/н </w:t>
      </w:r>
      <w:r w:rsidRPr="00F732D1" w:rsidR="00B604A7">
        <w:t>***</w:t>
      </w:r>
      <w:r w:rsidRPr="00F732D1">
        <w:t xml:space="preserve"> и ему назначено наказание </w:t>
      </w:r>
      <w:r w:rsidRPr="00F732D1">
        <w:t xml:space="preserve">в виде административного штрафа в размере 7 500 рублей. Данное постановление направлено Агалакову Н.В. почтовой связью (ШПИ </w:t>
      </w:r>
      <w:r w:rsidRPr="00F732D1" w:rsidR="00F21D88">
        <w:t>***</w:t>
      </w:r>
      <w:r w:rsidRPr="00F732D1">
        <w:t>). Постановление вступило в законную силу 08.07.2025;</w:t>
      </w:r>
    </w:p>
    <w:p w:rsidR="00D92458" w:rsidRPr="00F732D1" w:rsidP="00650A73">
      <w:pPr>
        <w:ind w:firstLine="567"/>
        <w:jc w:val="both"/>
      </w:pPr>
      <w:r w:rsidRPr="00F732D1">
        <w:t>- сведениями ГИС ГМП, согласно которой штраф по постановлению №</w:t>
      </w:r>
      <w:r w:rsidRPr="00F732D1" w:rsidR="00F21D88">
        <w:t>***</w:t>
      </w:r>
      <w:r w:rsidRPr="00F732D1" w:rsidR="00112C0A">
        <w:t xml:space="preserve"> </w:t>
      </w:r>
      <w:r w:rsidRPr="00F732D1">
        <w:t>оплачен 08.</w:t>
      </w:r>
      <w:r w:rsidRPr="00F732D1" w:rsidR="00112C0A">
        <w:t>07</w:t>
      </w:r>
      <w:r w:rsidRPr="00F732D1">
        <w:t>.20</w:t>
      </w:r>
      <w:r w:rsidRPr="00F732D1" w:rsidR="00112C0A">
        <w:t>25</w:t>
      </w:r>
      <w:r w:rsidRPr="00F732D1">
        <w:t xml:space="preserve"> в размере 5 625 руб.;</w:t>
      </w:r>
    </w:p>
    <w:p w:rsidR="00DF6A56" w:rsidRPr="00F732D1" w:rsidP="00650A73">
      <w:pPr>
        <w:ind w:firstLine="567"/>
        <w:jc w:val="both"/>
      </w:pPr>
      <w:r w:rsidRPr="00F732D1">
        <w:t xml:space="preserve">- схемой дислокации дорожных знаков и разметки, из которой следует, что на </w:t>
      </w:r>
      <w:r w:rsidRPr="00F732D1" w:rsidR="00112C0A">
        <w:t xml:space="preserve">604 </w:t>
      </w:r>
      <w:r w:rsidRPr="00F732D1" w:rsidR="00112C0A">
        <w:t>км</w:t>
      </w:r>
      <w:r w:rsidRPr="00F732D1" w:rsidR="00112C0A">
        <w:t xml:space="preserve"> а/д Р404 </w:t>
      </w:r>
      <w:r w:rsidRPr="00F732D1" w:rsidR="00622DFC">
        <w:t xml:space="preserve">Тюмень-Тобольск-Ханты-Мансийск </w:t>
      </w:r>
      <w:r w:rsidRPr="00F732D1">
        <w:t>распространяется действие дорожного знака 3.20 «обгон запрещен»;</w:t>
      </w:r>
    </w:p>
    <w:p w:rsidR="00DF6A56" w:rsidRPr="00F732D1" w:rsidP="00650A73">
      <w:pPr>
        <w:ind w:firstLine="567"/>
        <w:jc w:val="both"/>
      </w:pPr>
      <w:r w:rsidRPr="00F732D1">
        <w:t xml:space="preserve">- </w:t>
      </w:r>
      <w:r w:rsidRPr="00F732D1">
        <w:t>видеозаписью административного правонарушения</w:t>
      </w:r>
      <w:r w:rsidRPr="00F732D1" w:rsidR="00BA2B2A">
        <w:t xml:space="preserve"> из которой в совокупности с иными письменными доказательствами, показаниями </w:t>
      </w:r>
      <w:r w:rsidRPr="00F732D1" w:rsidR="00FF5717">
        <w:t xml:space="preserve">свидетелей ИДПС Имамова И.Р., Скуйбида П.А. следует, что </w:t>
      </w:r>
      <w:r w:rsidRPr="00F732D1" w:rsidR="00B604A7">
        <w:t>***</w:t>
      </w:r>
      <w:r w:rsidRPr="00F732D1" w:rsidR="00FF5717">
        <w:t xml:space="preserve"> г/н </w:t>
      </w:r>
      <w:r w:rsidRPr="00F732D1" w:rsidR="00B604A7">
        <w:t>***</w:t>
      </w:r>
      <w:r w:rsidRPr="00F732D1" w:rsidR="00FF5717">
        <w:t xml:space="preserve"> выехал в нарушение ПДД РФ на полосу дороги, предназначенную для встречного движения, где совершил маневр обгона попутно движущегося транспортного средства в зоне действия дорожного знака 3.20 «обгон запрещен»;</w:t>
      </w:r>
    </w:p>
    <w:p w:rsidR="003F4669" w:rsidRPr="00F732D1" w:rsidP="009206F1">
      <w:pPr>
        <w:ind w:firstLine="567"/>
        <w:jc w:val="both"/>
      </w:pPr>
      <w:r w:rsidRPr="00F732D1">
        <w:t>Все доказательства соответствуют требованиям, предусмотренным ст. 26.2 Кодекса Российско</w:t>
      </w:r>
      <w:r w:rsidRPr="00F732D1">
        <w:t>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35CA6" w:rsidRPr="00F732D1" w:rsidP="003F4669">
      <w:pPr>
        <w:ind w:firstLine="567"/>
        <w:jc w:val="both"/>
      </w:pPr>
      <w:r w:rsidRPr="00F732D1">
        <w:t>Также в качестве характеризующего материала исследованы: положительная</w:t>
      </w:r>
      <w:r w:rsidRPr="00F732D1" w:rsidR="00DF6A56">
        <w:t xml:space="preserve"> характеристик</w:t>
      </w:r>
      <w:r w:rsidRPr="00F732D1">
        <w:t>а</w:t>
      </w:r>
      <w:r w:rsidRPr="00F732D1" w:rsidR="00DF6A56">
        <w:t xml:space="preserve"> с места работы ООО «РН-Юганскнефтегаз» в отношении Ага</w:t>
      </w:r>
      <w:r w:rsidRPr="00F732D1" w:rsidR="00650A73">
        <w:t>лакова Н.В.;</w:t>
      </w:r>
      <w:r w:rsidRPr="00F732D1" w:rsidR="003F4669">
        <w:t xml:space="preserve"> </w:t>
      </w:r>
      <w:r w:rsidRPr="00F732D1" w:rsidR="00761DBD">
        <w:t xml:space="preserve">справка об </w:t>
      </w:r>
      <w:r w:rsidRPr="00F732D1" w:rsidR="0057141D">
        <w:t>***</w:t>
      </w:r>
      <w:r w:rsidRPr="00F732D1" w:rsidR="00761DBD">
        <w:t xml:space="preserve">, </w:t>
      </w:r>
      <w:r w:rsidRPr="00F732D1" w:rsidR="003154DD">
        <w:t xml:space="preserve">свидетельство о заключении брака, копия паспорта супруги, </w:t>
      </w:r>
      <w:r w:rsidRPr="00F732D1" w:rsidR="003F4669">
        <w:t>объяснения</w:t>
      </w:r>
      <w:r w:rsidRPr="00F732D1">
        <w:t xml:space="preserve"> жены </w:t>
      </w:r>
      <w:r w:rsidRPr="00F732D1" w:rsidR="00650A73">
        <w:t xml:space="preserve">Агалакова Н.В. - </w:t>
      </w:r>
      <w:r w:rsidRPr="00F732D1" w:rsidR="0057141D">
        <w:t>А</w:t>
      </w:r>
      <w:r w:rsidRPr="00F732D1" w:rsidR="00650A73">
        <w:t>.</w:t>
      </w:r>
      <w:r w:rsidRPr="00F732D1">
        <w:t>,</w:t>
      </w:r>
      <w:r w:rsidRPr="00F732D1" w:rsidR="00650A73">
        <w:t xml:space="preserve"> из которой следует, что</w:t>
      </w:r>
      <w:r w:rsidRPr="00F732D1">
        <w:t xml:space="preserve"> </w:t>
      </w:r>
      <w:r w:rsidRPr="00F732D1" w:rsidR="00650A73">
        <w:t xml:space="preserve">она </w:t>
      </w:r>
      <w:r w:rsidRPr="00F732D1">
        <w:t>явля</w:t>
      </w:r>
      <w:r w:rsidRPr="00F732D1" w:rsidR="00650A73">
        <w:t>ется</w:t>
      </w:r>
      <w:r w:rsidRPr="00F732D1">
        <w:t xml:space="preserve"> супругой Агалакова </w:t>
      </w:r>
      <w:r w:rsidRPr="00F732D1" w:rsidR="006423B5">
        <w:t>Н.В.</w:t>
      </w:r>
      <w:r w:rsidRPr="00F732D1">
        <w:t xml:space="preserve"> Нахо</w:t>
      </w:r>
      <w:r w:rsidRPr="00F732D1" w:rsidR="006423B5">
        <w:t>дится</w:t>
      </w:r>
      <w:r w:rsidRPr="00F732D1">
        <w:t xml:space="preserve"> в отпуске по уходу за ребёнком до достижения им возраста 3 лет. </w:t>
      </w:r>
      <w:r w:rsidRPr="00F732D1" w:rsidR="006423B5">
        <w:t>Их</w:t>
      </w:r>
      <w:r w:rsidRPr="00F732D1">
        <w:t xml:space="preserve"> общему ребёнку, </w:t>
      </w:r>
      <w:r w:rsidRPr="00F732D1" w:rsidR="0057141D">
        <w:t>А</w:t>
      </w:r>
      <w:r w:rsidRPr="00F732D1" w:rsidR="006423B5">
        <w:t>.</w:t>
      </w:r>
      <w:r w:rsidRPr="00F732D1">
        <w:t xml:space="preserve">, в настоящее время 1 год и 8 месяцев. Кроме того, у </w:t>
      </w:r>
      <w:r w:rsidRPr="00F732D1" w:rsidR="006423B5">
        <w:t>них</w:t>
      </w:r>
      <w:r w:rsidRPr="00F732D1">
        <w:t xml:space="preserve"> есть второй общий ребёнок - </w:t>
      </w:r>
      <w:r w:rsidRPr="00F732D1" w:rsidR="0057141D">
        <w:t>А</w:t>
      </w:r>
      <w:r w:rsidRPr="00F732D1" w:rsidR="006423B5">
        <w:t>.</w:t>
      </w:r>
      <w:r w:rsidRPr="00F732D1">
        <w:t>, 4 лет.</w:t>
      </w:r>
      <w:r w:rsidRPr="00F732D1" w:rsidR="006423B5">
        <w:t xml:space="preserve"> Она</w:t>
      </w:r>
      <w:r w:rsidRPr="00F732D1">
        <w:t xml:space="preserve"> не работа</w:t>
      </w:r>
      <w:r w:rsidRPr="00F732D1" w:rsidR="006423B5">
        <w:t>ет</w:t>
      </w:r>
      <w:r w:rsidRPr="00F732D1">
        <w:t>, своего дохода не име</w:t>
      </w:r>
      <w:r w:rsidRPr="00F732D1" w:rsidR="006423B5">
        <w:t>ет</w:t>
      </w:r>
      <w:r w:rsidRPr="00F732D1">
        <w:t>, нахо</w:t>
      </w:r>
      <w:r w:rsidRPr="00F732D1" w:rsidR="006423B5">
        <w:t>дится</w:t>
      </w:r>
      <w:r w:rsidRPr="00F732D1">
        <w:t xml:space="preserve"> на иждивении супруга. Весь быт и уход за малолетними детьми лежат на </w:t>
      </w:r>
      <w:r w:rsidRPr="00F732D1" w:rsidR="004528D9">
        <w:t>ней</w:t>
      </w:r>
      <w:r w:rsidRPr="00F732D1">
        <w:t>.</w:t>
      </w:r>
      <w:r w:rsidRPr="00F732D1" w:rsidR="004528D9">
        <w:t xml:space="preserve"> </w:t>
      </w:r>
      <w:r w:rsidRPr="00F732D1">
        <w:t xml:space="preserve">Хотя </w:t>
      </w:r>
      <w:r w:rsidRPr="00F732D1" w:rsidR="004528D9">
        <w:t>она</w:t>
      </w:r>
      <w:r w:rsidRPr="00F732D1">
        <w:t xml:space="preserve"> име</w:t>
      </w:r>
      <w:r w:rsidRPr="00F732D1" w:rsidR="004528D9">
        <w:t>ет</w:t>
      </w:r>
      <w:r w:rsidRPr="00F732D1">
        <w:t xml:space="preserve"> водительское удостоверение, </w:t>
      </w:r>
      <w:r w:rsidRPr="00F732D1">
        <w:t>фактически автомобилем не управля</w:t>
      </w:r>
      <w:r w:rsidRPr="00F732D1" w:rsidR="004528D9">
        <w:t>ет</w:t>
      </w:r>
      <w:r w:rsidRPr="00F732D1">
        <w:t xml:space="preserve"> по следующим причинам: у меня нет практического опыта вождения в реальных дорожных условиях, а также </w:t>
      </w:r>
      <w:r w:rsidRPr="00F732D1" w:rsidR="004528D9">
        <w:t>она</w:t>
      </w:r>
      <w:r w:rsidRPr="00F732D1">
        <w:t xml:space="preserve"> постоянно нахо</w:t>
      </w:r>
      <w:r w:rsidRPr="00F732D1" w:rsidR="004528D9">
        <w:t>дится</w:t>
      </w:r>
      <w:r w:rsidRPr="00F732D1">
        <w:t xml:space="preserve"> с маленькими детьми, что не позволяет </w:t>
      </w:r>
      <w:r w:rsidRPr="00F732D1" w:rsidR="004528D9">
        <w:t>ей</w:t>
      </w:r>
      <w:r w:rsidRPr="00F732D1">
        <w:t xml:space="preserve"> сосредоточиться на управлении. Личный автомобиль </w:t>
      </w:r>
      <w:r w:rsidRPr="00F732D1" w:rsidR="004528D9">
        <w:t>ее</w:t>
      </w:r>
      <w:r w:rsidRPr="00F732D1">
        <w:t xml:space="preserve"> мужа является для </w:t>
      </w:r>
      <w:r w:rsidRPr="00F732D1" w:rsidR="004528D9">
        <w:t>их</w:t>
      </w:r>
      <w:r w:rsidRPr="00F732D1">
        <w:t xml:space="preserve"> семьи единственным реальным средством передвижения.</w:t>
      </w:r>
      <w:r w:rsidRPr="00F732D1" w:rsidR="004528D9">
        <w:t xml:space="preserve"> </w:t>
      </w:r>
      <w:r w:rsidRPr="00F732D1">
        <w:t xml:space="preserve">В связи с тем, что дети маленькие, </w:t>
      </w:r>
      <w:r w:rsidRPr="00F732D1" w:rsidR="004528D9">
        <w:t>им</w:t>
      </w:r>
      <w:r w:rsidRPr="00F732D1">
        <w:t xml:space="preserve"> регулярно приходится посещат</w:t>
      </w:r>
      <w:r w:rsidRPr="00F732D1">
        <w:t>ь детскую поликлинику, аптеки, при необходимости вызывать врача на дом или ехать в больницу. Общественным транспортом с коляской и двумя детьми пользоваться крайне затруднительно, особенно в экстренных ситуациях.</w:t>
      </w:r>
      <w:r w:rsidRPr="00F732D1" w:rsidR="004528D9">
        <w:t xml:space="preserve"> </w:t>
      </w:r>
      <w:r w:rsidRPr="00F732D1">
        <w:t xml:space="preserve">Если </w:t>
      </w:r>
      <w:r w:rsidRPr="00F732D1" w:rsidR="004528D9">
        <w:t>ее</w:t>
      </w:r>
      <w:r w:rsidRPr="00F732D1">
        <w:t xml:space="preserve"> мужа лишат права управления транспо</w:t>
      </w:r>
      <w:r w:rsidRPr="00F732D1">
        <w:t xml:space="preserve">ртным средством, </w:t>
      </w:r>
      <w:r w:rsidRPr="00F732D1" w:rsidR="004528D9">
        <w:t>их</w:t>
      </w:r>
      <w:r w:rsidRPr="00F732D1">
        <w:t xml:space="preserve"> семья окажется в тяжёлом положении: </w:t>
      </w:r>
      <w:r w:rsidRPr="00F732D1" w:rsidR="004528D9">
        <w:t>она</w:t>
      </w:r>
      <w:r w:rsidRPr="00F732D1">
        <w:t xml:space="preserve"> не смо</w:t>
      </w:r>
      <w:r w:rsidRPr="00F732D1" w:rsidR="004528D9">
        <w:t>жет</w:t>
      </w:r>
      <w:r w:rsidRPr="00F732D1">
        <w:t xml:space="preserve"> самостоятельно возить детей к врачам (из-за отсутствия опыта вождения и необходимости постоянно следить за детьми), а муж не сможет отвозить старшего ребёнка в детский сад.</w:t>
      </w:r>
      <w:r w:rsidRPr="00F732D1" w:rsidR="00B66443">
        <w:t xml:space="preserve"> </w:t>
      </w:r>
      <w:r w:rsidRPr="00F732D1">
        <w:t>Учитывая изло</w:t>
      </w:r>
      <w:r w:rsidRPr="00F732D1">
        <w:t xml:space="preserve">женное, а также наличие у </w:t>
      </w:r>
      <w:r w:rsidRPr="00F732D1" w:rsidR="00B66443">
        <w:t>ее</w:t>
      </w:r>
      <w:r w:rsidRPr="00F732D1">
        <w:t xml:space="preserve"> супруга </w:t>
      </w:r>
      <w:r w:rsidRPr="00F732D1" w:rsidR="0057141D">
        <w:t>***</w:t>
      </w:r>
      <w:r w:rsidRPr="00F732D1">
        <w:t xml:space="preserve">, </w:t>
      </w:r>
      <w:r w:rsidRPr="00F732D1" w:rsidR="00B66443">
        <w:t>просит</w:t>
      </w:r>
      <w:r w:rsidRPr="00F732D1">
        <w:t xml:space="preserve"> суд при назначении наказания проявить снисхождение и не лишать его водительских прав.</w:t>
      </w:r>
    </w:p>
    <w:p w:rsidR="00F447AF" w:rsidRPr="00F732D1" w:rsidP="00650A73">
      <w:pPr>
        <w:ind w:firstLine="567"/>
        <w:jc w:val="both"/>
      </w:pPr>
      <w:r w:rsidRPr="00F732D1">
        <w:t>Согласно п. 1.2 ПДД РФ «Обгон» - опережение одного или нескольких транспортных средств, связанное с вые</w:t>
      </w:r>
      <w:r w:rsidRPr="00F732D1">
        <w:t>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375692" w:rsidRPr="00F732D1" w:rsidP="00650A73">
      <w:pPr>
        <w:ind w:firstLine="567"/>
        <w:jc w:val="both"/>
      </w:pPr>
      <w:r w:rsidRPr="00F732D1">
        <w:t xml:space="preserve">В силу п. 1.3 ПДД РФ участники дорожного движения обязаны знать и соблюдать относящиеся к ним </w:t>
      </w:r>
      <w:r w:rsidRPr="00F732D1">
        <w:t>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</w:t>
      </w:r>
      <w:r w:rsidRPr="00F732D1">
        <w:t xml:space="preserve">метки, которые повлекли выезд на сторону проезжей части дороги, предназначенную для встречного движения, также следует квалифицировать по ст. 12.15, поскольку эта норма является специальной по отношению к ст. 12.16 Кодекса РФ об АП. </w:t>
      </w:r>
    </w:p>
    <w:p w:rsidR="003E2F2A" w:rsidRPr="00F732D1" w:rsidP="00650A73">
      <w:pPr>
        <w:ind w:firstLine="567"/>
        <w:jc w:val="both"/>
      </w:pPr>
      <w:r w:rsidRPr="00F732D1">
        <w:t xml:space="preserve">Движение по дороге с </w:t>
      </w:r>
      <w:r w:rsidRPr="00F732D1">
        <w:t>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</w:t>
      </w:r>
      <w:r w:rsidRPr="00F732D1">
        <w:t>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</w:t>
      </w:r>
      <w:r w:rsidRPr="00F732D1">
        <w:t>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</w:t>
      </w:r>
      <w:r w:rsidRPr="00F732D1">
        <w:t>едназначенную для встречного движения, также может быть квалифицировано по данной норме.</w:t>
      </w:r>
    </w:p>
    <w:p w:rsidR="00375692" w:rsidRPr="00F732D1" w:rsidP="00650A73">
      <w:pPr>
        <w:ind w:firstLine="567"/>
        <w:jc w:val="both"/>
      </w:pPr>
      <w:r w:rsidRPr="00F732D1"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</w:t>
      </w:r>
      <w:r w:rsidRPr="00F732D1">
        <w:t xml:space="preserve">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частей 4 и 5 статьи 12.15 КоАП Российской Федерации во взаимо</w:t>
      </w:r>
      <w:r w:rsidRPr="00F732D1">
        <w:t xml:space="preserve">связи с его статьями 2.1 и 2.2, подлежат водители, совершившие соответствующее деяние как умышленно, так и по неосторожности. </w:t>
      </w:r>
    </w:p>
    <w:p w:rsidR="00375692" w:rsidRPr="00F732D1" w:rsidP="00650A73">
      <w:pPr>
        <w:ind w:firstLine="567"/>
        <w:jc w:val="both"/>
      </w:pPr>
      <w:r w:rsidRPr="00F732D1">
        <w:t xml:space="preserve">В соответствии с ч. 4 ст. 12.15 КоАП РФ административным правонарушением является выезд в нарушение Правил дорожного движения на </w:t>
      </w:r>
      <w:r w:rsidRPr="00F732D1">
        <w:t>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375692" w:rsidRPr="00F732D1" w:rsidP="00650A73">
      <w:pPr>
        <w:ind w:firstLine="567"/>
        <w:jc w:val="both"/>
      </w:pPr>
      <w:r w:rsidRPr="00F732D1">
        <w:t>По части 5 статьи 12.15 КоАП РФ подлежат квалификации действия по факту повторного совершени</w:t>
      </w:r>
      <w:r w:rsidRPr="00F732D1">
        <w:t>я административного правонарушения, предусмотренного частью 4 статьи 12.15 КоАП РФ.</w:t>
      </w:r>
    </w:p>
    <w:p w:rsidR="00375692" w:rsidRPr="00F732D1" w:rsidP="00650A73">
      <w:pPr>
        <w:ind w:firstLine="567"/>
        <w:jc w:val="both"/>
      </w:pPr>
      <w:r w:rsidRPr="00F732D1">
        <w:t>Положения ч. 5 ст. 12.15 КоАП РФ необходимо рассматривать во взаимосвязи со ст. 4.6 КоАП РФ устанавливающей, что лицо, которому назначено административное наказание за сове</w:t>
      </w:r>
      <w:r w:rsidRPr="00F732D1">
        <w:t xml:space="preserve">ршение административного правонарушения, считается подвергнутым данному наказанию со дня вступления в законную силу постановления о назначении </w:t>
      </w:r>
      <w:r w:rsidRPr="00F732D1">
        <w:t>административного наказания до истечения одного года со дня окончания исполнения данного постановления.</w:t>
      </w:r>
    </w:p>
    <w:p w:rsidR="00375692" w:rsidRPr="00F732D1" w:rsidP="00650A73">
      <w:pPr>
        <w:ind w:firstLine="567"/>
        <w:jc w:val="both"/>
      </w:pPr>
      <w:r w:rsidRPr="00F732D1">
        <w:t>Как разъя</w:t>
      </w:r>
      <w:r w:rsidRPr="00F732D1">
        <w:t xml:space="preserve">снено Постановлением Верховного Суда РФ от 29 мая 2017 г. N 5-АД17-17, объективную сторону состава административного правонарушения, предусмотренного частью 5 статьи 12.15 КоАП РФ, образуют повторное движение по дороге с двусторонним движением в нарушение </w:t>
      </w:r>
      <w:r w:rsidRPr="00F732D1">
        <w:t>требований дорожных знаков 3.20 "Обгон запрещен", 3.22 "Обгон грузовым автомобилям запрещен", 5.11.1 "Дорога с полосой для маршрутных транспортных средств" (когда такая полоса предназначена для встречного движения), 5.15.7 "Направление движения по полосам"</w:t>
      </w:r>
      <w:r w:rsidRPr="00F732D1">
        <w:t>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направлений), нарушение дорожного знака 4.3 "Круговое движение".</w:t>
      </w:r>
    </w:p>
    <w:p w:rsidR="00375692" w:rsidRPr="00F732D1" w:rsidP="00650A73">
      <w:pPr>
        <w:ind w:firstLine="567"/>
        <w:jc w:val="both"/>
      </w:pPr>
      <w:r w:rsidRPr="00F732D1">
        <w:t xml:space="preserve">Согласно копии постановления </w:t>
      </w:r>
      <w:r w:rsidRPr="00F732D1" w:rsidR="00384CE9">
        <w:t xml:space="preserve">по делу об административном правонарушении </w:t>
      </w:r>
      <w:r w:rsidRPr="00F732D1" w:rsidR="00B66443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F732D1" w:rsidR="00F21D88">
        <w:t>***</w:t>
      </w:r>
      <w:r w:rsidRPr="00F732D1" w:rsidR="00B66443">
        <w:t xml:space="preserve"> от 11.06.2025 </w:t>
      </w:r>
      <w:r w:rsidRPr="00F732D1" w:rsidR="00B815F1">
        <w:t>Агалаков Н.В.</w:t>
      </w:r>
      <w:r w:rsidRPr="00F732D1">
        <w:t xml:space="preserve"> привлечен к админи</w:t>
      </w:r>
      <w:r w:rsidRPr="00F732D1">
        <w:t xml:space="preserve">стративной ответственности по ч. 4 ст. 12.15 КоАП РФ, назначено наказание в виде штрафа – </w:t>
      </w:r>
      <w:r w:rsidRPr="00F732D1" w:rsidR="00384CE9">
        <w:t>7 500</w:t>
      </w:r>
      <w:r w:rsidRPr="00F732D1">
        <w:t xml:space="preserve"> руб., вступило в законную силу </w:t>
      </w:r>
      <w:r w:rsidRPr="00F732D1" w:rsidR="00E43AD7">
        <w:t>08</w:t>
      </w:r>
      <w:r w:rsidRPr="00F732D1">
        <w:t>.</w:t>
      </w:r>
      <w:r w:rsidRPr="00F732D1" w:rsidR="00E43AD7">
        <w:t>07</w:t>
      </w:r>
      <w:r w:rsidRPr="00F732D1">
        <w:t>.20</w:t>
      </w:r>
      <w:r w:rsidRPr="00F732D1" w:rsidR="00384CE9">
        <w:t>25</w:t>
      </w:r>
      <w:r w:rsidRPr="00F732D1">
        <w:t xml:space="preserve">. Согласно сведениям </w:t>
      </w:r>
      <w:r w:rsidRPr="00F732D1" w:rsidR="00E43AD7">
        <w:t>ГИС ГМП</w:t>
      </w:r>
      <w:r w:rsidRPr="00F732D1">
        <w:t xml:space="preserve">, штраф по постановлению </w:t>
      </w:r>
      <w:r w:rsidRPr="00F732D1" w:rsidR="00852006">
        <w:t>№</w:t>
      </w:r>
      <w:r w:rsidRPr="00F732D1" w:rsidR="00F21D88">
        <w:t>***</w:t>
      </w:r>
      <w:r w:rsidRPr="00F732D1" w:rsidR="00E43AD7">
        <w:t xml:space="preserve"> </w:t>
      </w:r>
      <w:r w:rsidRPr="00F732D1">
        <w:t>оплачен</w:t>
      </w:r>
      <w:r w:rsidRPr="00F732D1" w:rsidR="00384CE9">
        <w:t xml:space="preserve"> </w:t>
      </w:r>
      <w:r w:rsidRPr="00F732D1" w:rsidR="006D1BD5">
        <w:t>08</w:t>
      </w:r>
      <w:r w:rsidRPr="00F732D1" w:rsidR="00384CE9">
        <w:t>.</w:t>
      </w:r>
      <w:r w:rsidRPr="00F732D1" w:rsidR="006D1BD5">
        <w:t>07</w:t>
      </w:r>
      <w:r w:rsidRPr="00F732D1" w:rsidR="00384CE9">
        <w:t>.2025</w:t>
      </w:r>
      <w:r w:rsidRPr="00F732D1">
        <w:t>. И при данных обстоятельс</w:t>
      </w:r>
      <w:r w:rsidRPr="00F732D1">
        <w:t xml:space="preserve">твах правонарушение, предусмотренное ч. 4 ст. 12.15 КоАП РФ совершенное в период со дня исполнения назначенного наказания – </w:t>
      </w:r>
      <w:r w:rsidRPr="00F732D1" w:rsidR="00384CE9">
        <w:t>08</w:t>
      </w:r>
      <w:r w:rsidRPr="00F732D1" w:rsidR="00622DFC">
        <w:t>.</w:t>
      </w:r>
      <w:r w:rsidRPr="00F732D1" w:rsidR="006D1BD5">
        <w:t>07</w:t>
      </w:r>
      <w:r w:rsidRPr="00F732D1" w:rsidR="00622DFC">
        <w:t>.20</w:t>
      </w:r>
      <w:r w:rsidRPr="00F732D1" w:rsidR="006D1BD5">
        <w:t>25</w:t>
      </w:r>
      <w:r w:rsidRPr="00F732D1">
        <w:t xml:space="preserve"> по </w:t>
      </w:r>
      <w:r w:rsidRPr="00F732D1" w:rsidR="00384CE9">
        <w:t>08</w:t>
      </w:r>
      <w:r w:rsidRPr="00F732D1">
        <w:t>.</w:t>
      </w:r>
      <w:r w:rsidRPr="00F732D1" w:rsidR="006D1BD5">
        <w:t>07</w:t>
      </w:r>
      <w:r w:rsidRPr="00F732D1">
        <w:t>.202</w:t>
      </w:r>
      <w:r w:rsidRPr="00F732D1" w:rsidR="00384CE9">
        <w:t>6</w:t>
      </w:r>
      <w:r w:rsidRPr="00F732D1">
        <w:t xml:space="preserve"> необходимо квалифицировать как повторное по ч. 5 ст. 12.15 КоАП РФ. Правонарушение по настоящему делу совер</w:t>
      </w:r>
      <w:r w:rsidRPr="00F732D1">
        <w:t xml:space="preserve">шено </w:t>
      </w:r>
      <w:r w:rsidRPr="00F732D1" w:rsidR="00B815F1">
        <w:t>03.05.2026</w:t>
      </w:r>
      <w:r w:rsidRPr="00F732D1">
        <w:t>, то есть в пределах срока, предусмотренного ч. 1 ст. 4.6 КоАП РФ.</w:t>
      </w:r>
    </w:p>
    <w:p w:rsidR="00375692" w:rsidRPr="00F732D1" w:rsidP="00650A73">
      <w:pPr>
        <w:ind w:firstLine="567"/>
        <w:jc w:val="both"/>
      </w:pPr>
      <w:r w:rsidRPr="00F732D1">
        <w:t>Исследованные доказательства мировой судья считает относимыми,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</w:t>
      </w:r>
      <w:r w:rsidRPr="00F732D1">
        <w:t xml:space="preserve"> подтверждение в ходе судебного разбирательства. </w:t>
      </w:r>
    </w:p>
    <w:p w:rsidR="009206F1" w:rsidRPr="00F732D1" w:rsidP="009206F1">
      <w:pPr>
        <w:ind w:firstLine="567"/>
        <w:jc w:val="both"/>
      </w:pPr>
      <w:r w:rsidRPr="00F732D1">
        <w:t>В соответствии со статьей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</w:t>
      </w:r>
      <w:r w:rsidRPr="00F732D1">
        <w:t>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9206F1" w:rsidRPr="00F732D1" w:rsidP="009206F1">
      <w:pPr>
        <w:ind w:firstLine="567"/>
        <w:jc w:val="both"/>
      </w:pPr>
      <w:r w:rsidRPr="00F732D1">
        <w:t xml:space="preserve">Эти данные </w:t>
      </w:r>
      <w:r w:rsidRPr="00F732D1">
        <w:t>устанавливаются протоколом об административном правонарушении, иными протоколами, предусмотренными названным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</w:t>
      </w:r>
      <w:r w:rsidRPr="00F732D1">
        <w:t>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206F1" w:rsidRPr="00F732D1" w:rsidP="009206F1">
      <w:pPr>
        <w:ind w:firstLine="567"/>
        <w:jc w:val="both"/>
      </w:pPr>
      <w:r w:rsidRPr="00F732D1">
        <w:t>В силу ст. 26.11 КоАП РФ судья, члены коллегиального органа, должностное лицо, осуществляющие производство по делу об админ</w:t>
      </w:r>
      <w:r w:rsidRPr="00F732D1">
        <w:t>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</w:t>
      </w:r>
      <w:r w:rsidRPr="00F732D1">
        <w:t>.</w:t>
      </w:r>
    </w:p>
    <w:p w:rsidR="009206F1" w:rsidRPr="00F732D1" w:rsidP="009206F1">
      <w:pPr>
        <w:ind w:firstLine="567"/>
        <w:jc w:val="both"/>
      </w:pPr>
      <w:r w:rsidRPr="00F732D1">
        <w:t>Протокол об административном правонарушении является основным процессуальным документом, где фиксируется факт противоправных действий (бездействия) лица, в отношении которого возбуждено производство по делу, формулируется вменяемое данному лицу нарушение</w:t>
      </w:r>
      <w:r w:rsidRPr="00F732D1">
        <w:t xml:space="preserve"> установленных требований.</w:t>
      </w:r>
    </w:p>
    <w:p w:rsidR="00DC32BB" w:rsidRPr="00F732D1" w:rsidP="009206F1">
      <w:pPr>
        <w:ind w:firstLine="567"/>
        <w:jc w:val="both"/>
      </w:pPr>
      <w:r w:rsidRPr="00F732D1">
        <w:t>Так, имеющийся в материалах дела 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КоАП РФ, сведения, необходимые для правильног</w:t>
      </w:r>
      <w:r w:rsidRPr="00F732D1">
        <w:t xml:space="preserve">о разрешения дела в протоколе отражены, проверены в ходе судебного заседания, полностью согласуется с остальными письменными доказательствами, показаниями свидетеля, видеозаписью. С протоколом привлекаемое лицо ознакомлено, ему разъяснялись процессуальные </w:t>
      </w:r>
      <w:r w:rsidRPr="00F732D1">
        <w:t xml:space="preserve">права и обязанности, предусмотренные КоАП РФ, а также возможность не свидетельствовать против себя согласно ст. 51 Конституции РФ, он не лишен был права и </w:t>
      </w:r>
      <w:r w:rsidRPr="00F732D1">
        <w:t>возможности выразить свою позицию при составлении протокола об административном правонарушении. Основ</w:t>
      </w:r>
      <w:r w:rsidRPr="00F732D1">
        <w:t xml:space="preserve">аний сомневаться в достоверности содержащихся в нем сведений, не имеется. </w:t>
      </w:r>
    </w:p>
    <w:p w:rsidR="00375692" w:rsidRPr="00F732D1" w:rsidP="00650A73">
      <w:pPr>
        <w:ind w:firstLine="567"/>
        <w:jc w:val="both"/>
      </w:pPr>
      <w:r w:rsidRPr="00F732D1">
        <w:t xml:space="preserve">Видеозаписью, приобщенной к материалам дела при всей совокупности имеющихся доказательств, подтверждается выезд транспортного средства </w:t>
      </w:r>
      <w:r w:rsidRPr="00F732D1" w:rsidR="00B604A7">
        <w:t>***</w:t>
      </w:r>
      <w:r w:rsidRPr="00F732D1" w:rsidR="008F4E8D">
        <w:t xml:space="preserve"> г/н </w:t>
      </w:r>
      <w:r w:rsidRPr="00F732D1" w:rsidR="00B604A7">
        <w:t>***</w:t>
      </w:r>
      <w:r w:rsidRPr="00F732D1">
        <w:t xml:space="preserve"> под управлением водителя </w:t>
      </w:r>
      <w:r w:rsidRPr="00F732D1" w:rsidR="00B815F1">
        <w:t>Агалакова Н.В.</w:t>
      </w:r>
      <w:r w:rsidRPr="00F732D1">
        <w:t xml:space="preserve"> на полосу автодороги предназначенную для встречного движения в зоне действия дорожного знака 3.20 «обгон запрещен».</w:t>
      </w:r>
    </w:p>
    <w:p w:rsidR="00B94564" w:rsidRPr="00F732D1" w:rsidP="00650A73">
      <w:pPr>
        <w:ind w:firstLine="567"/>
        <w:jc w:val="both"/>
      </w:pPr>
      <w:r w:rsidRPr="00F732D1">
        <w:t xml:space="preserve">Доводы </w:t>
      </w:r>
      <w:r w:rsidRPr="00F732D1" w:rsidR="00681D98">
        <w:t>Агалакова Н.В.</w:t>
      </w:r>
      <w:r w:rsidRPr="00F732D1">
        <w:t xml:space="preserve"> о признании видеозаписи недопустимым доказ</w:t>
      </w:r>
      <w:r w:rsidRPr="00F732D1" w:rsidR="002D4AA6">
        <w:t xml:space="preserve">ательством, </w:t>
      </w:r>
      <w:r w:rsidRPr="00F732D1" w:rsidR="00C2277F">
        <w:t>в связи с тем, что:</w:t>
      </w:r>
      <w:r w:rsidRPr="00F732D1" w:rsidR="002D4AA6">
        <w:t xml:space="preserve"> транспортное средство не идентифицируется на видеозаписи, нарушена непрерывность и полнота фиксации маневра обгон,</w:t>
      </w:r>
      <w:r w:rsidRPr="00F732D1">
        <w:t xml:space="preserve"> отсутствием</w:t>
      </w:r>
      <w:r w:rsidRPr="00F732D1" w:rsidR="00C2277F">
        <w:t xml:space="preserve"> на видео начала </w:t>
      </w:r>
      <w:r w:rsidRPr="00F732D1">
        <w:t>маневра обгон</w:t>
      </w:r>
      <w:r w:rsidRPr="00F732D1" w:rsidR="00C2277F">
        <w:t xml:space="preserve"> и места его выполнения,</w:t>
      </w:r>
      <w:r w:rsidRPr="00F732D1" w:rsidR="002D4AA6">
        <w:t xml:space="preserve"> </w:t>
      </w:r>
      <w:r w:rsidRPr="00F732D1">
        <w:t>мировой судья находит</w:t>
      </w:r>
      <w:r w:rsidRPr="00F732D1">
        <w:t xml:space="preserve"> необоснованными, отклоняет их, так как </w:t>
      </w:r>
      <w:r w:rsidRPr="00F732D1">
        <w:t>приведенные довод</w:t>
      </w:r>
      <w:r w:rsidRPr="00F732D1">
        <w:t xml:space="preserve">ы противоречат всей </w:t>
      </w:r>
      <w:r w:rsidRPr="00F732D1">
        <w:t xml:space="preserve">совокупности </w:t>
      </w:r>
      <w:r w:rsidRPr="00F732D1" w:rsidR="00FF48CD">
        <w:t xml:space="preserve"> </w:t>
      </w:r>
      <w:r w:rsidRPr="00F732D1">
        <w:t>доказательств</w:t>
      </w:r>
      <w:r w:rsidRPr="00F732D1">
        <w:t xml:space="preserve"> по делу</w:t>
      </w:r>
      <w:r w:rsidRPr="00F732D1">
        <w:t>. Видеозапись согласуется с иными представленными в деле письменными доказательствами, показаниями свидетел</w:t>
      </w:r>
      <w:r w:rsidRPr="00F732D1" w:rsidR="00A115F6">
        <w:t>ей</w:t>
      </w:r>
      <w:r w:rsidRPr="00F732D1">
        <w:t xml:space="preserve"> и полностью воспроизводит событие административного правонарушения, описанного в протоколе </w:t>
      </w:r>
      <w:r w:rsidRPr="00F732D1">
        <w:t xml:space="preserve">об административном правонарушении. КоАП РФ не содержит обязательных требований к видеозаписи, источнику видеозаписи, данное доказательство, как и другие оцениваются в соответствии со ст. 26.2, 26.11 КоАП РФ. Оснований не доверять данным сведениям </w:t>
      </w:r>
      <w:r w:rsidRPr="00F732D1">
        <w:t>у мирово</w:t>
      </w:r>
      <w:r w:rsidRPr="00F732D1">
        <w:t>го судьи</w:t>
      </w:r>
      <w:r w:rsidRPr="00F732D1">
        <w:t xml:space="preserve"> не имее</w:t>
      </w:r>
      <w:r w:rsidRPr="00F732D1" w:rsidR="00A115F6">
        <w:t>тся. Из видеозаписи следует так</w:t>
      </w:r>
      <w:r w:rsidRPr="00F732D1">
        <w:t xml:space="preserve">же как движется автомобиль и совершает маневр обгон </w:t>
      </w:r>
      <w:r w:rsidRPr="00F732D1" w:rsidR="00A115F6">
        <w:t>в зоне действия знака 3.20 ПДД РФ</w:t>
      </w:r>
      <w:r w:rsidRPr="00F732D1">
        <w:t xml:space="preserve">. Протокол об административном правонарушении составлен именно в отношении </w:t>
      </w:r>
      <w:r w:rsidRPr="00F732D1" w:rsidR="005A6D2B">
        <w:t>Агалакова Н.В.</w:t>
      </w:r>
      <w:r w:rsidRPr="00F732D1">
        <w:t xml:space="preserve"> при обстоятельствах в нем описанны</w:t>
      </w:r>
      <w:r w:rsidRPr="00F732D1">
        <w:t>х, личность установлена непосредственно инспектором ДПС, дополняет протокол схема организации дорожного движения, при просмотре видеозаписи абсолютно точно воспроизводится место совершения правонарушения с учетом линий разметки, дорожных знаков, наличия на</w:t>
      </w:r>
      <w:r w:rsidRPr="00F732D1">
        <w:t xml:space="preserve"> видео указанного в протоколе об административном правонарушении транспортного средства (его вид, цвет, регистрационные номера).</w:t>
      </w:r>
      <w:r w:rsidRPr="00F732D1" w:rsidR="005A6D2B">
        <w:t xml:space="preserve"> </w:t>
      </w:r>
    </w:p>
    <w:p w:rsidR="00DC32BB" w:rsidRPr="00F732D1" w:rsidP="00650A73">
      <w:pPr>
        <w:ind w:firstLine="567"/>
        <w:jc w:val="both"/>
      </w:pPr>
      <w:r w:rsidRPr="00F732D1">
        <w:t>Учитывая изложенное</w:t>
      </w:r>
      <w:r w:rsidRPr="00F732D1" w:rsidR="005A6D2B">
        <w:t>, мировой судья отказывает в удовлетворении ходатайства о признании видеозаписи недопустимым доказательством по делу.</w:t>
      </w:r>
    </w:p>
    <w:p w:rsidR="00375692" w:rsidRPr="00F732D1" w:rsidP="00650A73">
      <w:pPr>
        <w:ind w:firstLine="567"/>
        <w:jc w:val="both"/>
      </w:pPr>
      <w:r w:rsidRPr="00F732D1">
        <w:t>По смыслу части 5 статьи 12.15 Кодекса Российской Федерации об административных правонарушениях во взаимосвязи с положениями статей 2.1, 2.2 Кодекса Российской Федерации об административных правонарушениях ответственности за правонаруше</w:t>
      </w:r>
      <w:r w:rsidRPr="00F732D1">
        <w:t xml:space="preserve">ние по части 4 статьи 12.15 Кодекса Российской Федерации об административных правонарушениях подлежат лица, совершившие соответствующее деяние как умышленно, так и по неосторожности. </w:t>
      </w:r>
    </w:p>
    <w:p w:rsidR="00375692" w:rsidRPr="00F732D1" w:rsidP="00650A73">
      <w:pPr>
        <w:ind w:firstLine="567"/>
        <w:jc w:val="both"/>
      </w:pPr>
      <w:r w:rsidRPr="00F732D1">
        <w:t>При управлении транспортным средством водитель обязан контролировать дор</w:t>
      </w:r>
      <w:r w:rsidRPr="00F732D1">
        <w:t xml:space="preserve">ожную обстановку и принять </w:t>
      </w:r>
      <w:r w:rsidRPr="00F732D1" w:rsidR="0019187F">
        <w:t xml:space="preserve">все </w:t>
      </w:r>
      <w:r w:rsidRPr="00F732D1">
        <w:t>меры для безопасного уп</w:t>
      </w:r>
      <w:r w:rsidRPr="00F732D1" w:rsidR="003A16CD">
        <w:t>равления транспортным средством, чего не было выполнено Агалаковым Н.В.</w:t>
      </w:r>
      <w:r w:rsidRPr="00F732D1" w:rsidR="00C83301">
        <w:t xml:space="preserve"> П</w:t>
      </w:r>
      <w:r w:rsidRPr="00F732D1" w:rsidR="003B17C5">
        <w:t xml:space="preserve">оскольку при соблюдении скоростного режима, допустимого интервала между транспортными средствами, Агалаков Н.В. </w:t>
      </w:r>
      <w:r w:rsidRPr="00F732D1" w:rsidR="004E19E9">
        <w:t>будучи водителем</w:t>
      </w:r>
      <w:r w:rsidRPr="00F732D1" w:rsidR="00C83301">
        <w:t xml:space="preserve"> транспортного средства как повышенного источника опасности должен</w:t>
      </w:r>
      <w:r w:rsidRPr="00F732D1" w:rsidR="003B17C5">
        <w:t xml:space="preserve"> был перед началом выполнения маневра </w:t>
      </w:r>
      <w:r w:rsidRPr="00F732D1" w:rsidR="00C83301">
        <w:t>«</w:t>
      </w:r>
      <w:r w:rsidRPr="00F732D1" w:rsidR="003B17C5">
        <w:t>обгон</w:t>
      </w:r>
      <w:r w:rsidRPr="00F732D1" w:rsidR="00C83301">
        <w:t>»</w:t>
      </w:r>
      <w:r w:rsidRPr="00F732D1" w:rsidR="003B17C5">
        <w:t xml:space="preserve"> убедится в том, что сможет выполнить его безопасно и </w:t>
      </w:r>
      <w:r w:rsidRPr="00F732D1" w:rsidR="00AE6A3F">
        <w:t>успеет</w:t>
      </w:r>
      <w:r w:rsidRPr="00F732D1" w:rsidR="00C83301">
        <w:t xml:space="preserve"> завершить до знака</w:t>
      </w:r>
      <w:r w:rsidRPr="00F732D1" w:rsidR="003B17C5">
        <w:t xml:space="preserve"> 3.20 ПДД РФ</w:t>
      </w:r>
      <w:r w:rsidRPr="00F732D1" w:rsidR="00C83301">
        <w:t>. Однако допустил нарушение ПДД РФ.</w:t>
      </w:r>
    </w:p>
    <w:p w:rsidR="00375692" w:rsidRPr="00F732D1" w:rsidP="00650A73">
      <w:pPr>
        <w:ind w:firstLine="567"/>
        <w:jc w:val="both"/>
      </w:pPr>
      <w:r w:rsidRPr="00F732D1">
        <w:t xml:space="preserve">Вина </w:t>
      </w:r>
      <w:r w:rsidRPr="00F732D1" w:rsidR="00B815F1">
        <w:t>Агалакова Н.В.</w:t>
      </w:r>
      <w:r w:rsidRPr="00F732D1">
        <w:t xml:space="preserve"> и его действия по факту повторного совершения административного правонарушения, предусмотренного 4 статьи 12.15 КоАП РФ, нашли свое подтверждение при рассмотрении дела</w:t>
      </w:r>
      <w:r w:rsidRPr="00F732D1" w:rsidR="00AE6A3F">
        <w:t xml:space="preserve"> в полном объеме</w:t>
      </w:r>
      <w:r w:rsidRPr="00F732D1">
        <w:t xml:space="preserve">. </w:t>
      </w:r>
    </w:p>
    <w:p w:rsidR="00375692" w:rsidRPr="00F732D1" w:rsidP="00650A73">
      <w:pPr>
        <w:ind w:firstLine="567"/>
        <w:jc w:val="both"/>
      </w:pPr>
      <w:r w:rsidRPr="00F732D1">
        <w:t xml:space="preserve">Действия </w:t>
      </w:r>
      <w:r w:rsidRPr="00F732D1" w:rsidR="00B815F1">
        <w:t>Агалакова Н.В.</w:t>
      </w:r>
      <w:r w:rsidRPr="00F732D1">
        <w:t xml:space="preserve"> мировой судья квалифицирует по ч. 5 ст.12.15 </w:t>
      </w:r>
      <w:r w:rsidRPr="00F732D1">
        <w:t xml:space="preserve">КоАП РФ, как повторное совершение административного правонарушения, предусмотренного </w:t>
      </w:r>
      <w:hyperlink w:anchor="sub_121504" w:history="1">
        <w:r w:rsidRPr="00F732D1">
          <w:t>ч. 4</w:t>
        </w:r>
      </w:hyperlink>
      <w:r w:rsidRPr="00F732D1">
        <w:t xml:space="preserve"> ст. 12.15 КоАП РФ.</w:t>
      </w:r>
    </w:p>
    <w:p w:rsidR="00375692" w:rsidRPr="00F732D1" w:rsidP="00650A73">
      <w:pPr>
        <w:ind w:firstLine="567"/>
        <w:jc w:val="both"/>
      </w:pPr>
      <w:r w:rsidRPr="00F732D1">
        <w:t xml:space="preserve">При назначении наказания судья учитывает характер совершенного правонарушения, личность </w:t>
      </w:r>
      <w:r w:rsidRPr="00F732D1" w:rsidR="00B815F1">
        <w:t>Агалакова Н.В.</w:t>
      </w:r>
      <w:r w:rsidRPr="00F732D1">
        <w:t xml:space="preserve">, его </w:t>
      </w:r>
      <w:r w:rsidRPr="00F732D1">
        <w:t>имущественное положение.</w:t>
      </w:r>
    </w:p>
    <w:p w:rsidR="00397E7D" w:rsidRPr="00F732D1" w:rsidP="00650A73">
      <w:pPr>
        <w:widowControl w:val="0"/>
        <w:ind w:firstLine="567"/>
        <w:jc w:val="both"/>
      </w:pPr>
      <w:r w:rsidRPr="00F732D1"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F732D1" w:rsidR="003268F4">
        <w:t xml:space="preserve">по делу являются: </w:t>
      </w:r>
      <w:r w:rsidRPr="00F732D1" w:rsidR="0077101E">
        <w:t>состояние здоровья</w:t>
      </w:r>
      <w:r w:rsidRPr="00F732D1" w:rsidR="00EE7112">
        <w:t>, семейное</w:t>
      </w:r>
      <w:r w:rsidRPr="00F732D1" w:rsidR="004E19E9">
        <w:t xml:space="preserve"> (женат, двое детей)</w:t>
      </w:r>
      <w:r w:rsidRPr="00F732D1" w:rsidR="00EE7112">
        <w:t xml:space="preserve"> и имущественное положение, положительная характеристика с места работы, а также выраженная </w:t>
      </w:r>
      <w:r w:rsidRPr="00F732D1" w:rsidR="00761DBD">
        <w:t xml:space="preserve">в письменных объяснениях положительная характеристика </w:t>
      </w:r>
      <w:r w:rsidRPr="00F732D1" w:rsidR="00350530">
        <w:t xml:space="preserve">данная </w:t>
      </w:r>
      <w:r w:rsidRPr="00F732D1" w:rsidR="00EE7112">
        <w:t>супругой</w:t>
      </w:r>
      <w:r w:rsidRPr="00F732D1">
        <w:t>.</w:t>
      </w:r>
    </w:p>
    <w:p w:rsidR="00375692" w:rsidRPr="00F732D1" w:rsidP="00650A73">
      <w:pPr>
        <w:widowControl w:val="0"/>
        <w:ind w:firstLine="567"/>
        <w:jc w:val="both"/>
      </w:pPr>
      <w:r w:rsidRPr="00F732D1">
        <w:t xml:space="preserve">Обстоятельств, отягчающих административную ответственность, в соответствии со ст. 4.3 Кодекса Российской </w:t>
      </w:r>
      <w:r w:rsidRPr="00F732D1">
        <w:t>Федерации об административных правонарушениях, не имеется.</w:t>
      </w:r>
    </w:p>
    <w:p w:rsidR="001A5154" w:rsidRPr="00F732D1" w:rsidP="00650A73">
      <w:pPr>
        <w:widowControl w:val="0"/>
        <w:ind w:firstLine="567"/>
        <w:jc w:val="both"/>
      </w:pPr>
      <w:r w:rsidRPr="00F732D1">
        <w:t>Несогласие Агалакова Н.В. со вменяемым правонарушением не свидетельствует о наличии оснований для освобождения его от административной ответственности, принимается мировым судьей как его позиция по</w:t>
      </w:r>
      <w:r w:rsidRPr="00F732D1">
        <w:t xml:space="preserve"> делу.</w:t>
      </w:r>
    </w:p>
    <w:p w:rsidR="007524AD" w:rsidRPr="00F732D1" w:rsidP="007524AD">
      <w:pPr>
        <w:widowControl w:val="0"/>
        <w:ind w:firstLine="567"/>
        <w:jc w:val="both"/>
      </w:pPr>
      <w:r w:rsidRPr="00F732D1">
        <w:t>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7524AD" w:rsidRPr="00F732D1" w:rsidP="007524AD">
      <w:pPr>
        <w:widowControl w:val="0"/>
        <w:ind w:firstLine="567"/>
        <w:jc w:val="both"/>
      </w:pPr>
      <w:r w:rsidRPr="00F732D1">
        <w:t>Учитывая изложенное, о</w:t>
      </w:r>
      <w:r w:rsidRPr="00F732D1">
        <w:t>снований для пр</w:t>
      </w:r>
      <w:r w:rsidRPr="00F732D1">
        <w:t xml:space="preserve">екращения производства по делу </w:t>
      </w:r>
      <w:r w:rsidRPr="00F732D1">
        <w:t xml:space="preserve">в судебном заседании не установлено, из материалов дела не следует, </w:t>
      </w:r>
      <w:r w:rsidRPr="00F732D1" w:rsidR="00786B5B">
        <w:t>ходатайство</w:t>
      </w:r>
      <w:r w:rsidRPr="00F732D1">
        <w:t xml:space="preserve"> Агалакова</w:t>
      </w:r>
      <w:r w:rsidRPr="00F732D1">
        <w:t xml:space="preserve"> о необходимости прекратить производство по делу не обоснован</w:t>
      </w:r>
      <w:r w:rsidRPr="00F732D1" w:rsidR="00786B5B">
        <w:t>о</w:t>
      </w:r>
      <w:r w:rsidRPr="00F732D1">
        <w:t xml:space="preserve"> и подлежит отклонению.</w:t>
      </w:r>
    </w:p>
    <w:p w:rsidR="007524AD" w:rsidRPr="00F732D1" w:rsidP="007524AD">
      <w:pPr>
        <w:widowControl w:val="0"/>
        <w:ind w:firstLine="567"/>
        <w:jc w:val="both"/>
      </w:pPr>
      <w:r w:rsidRPr="00F732D1">
        <w:t xml:space="preserve">Срок давности привлечения к </w:t>
      </w:r>
      <w:r w:rsidRPr="00F732D1">
        <w:t>административной ответственности по делу не истек, иных обстоятельств, исключающих производство по делу не установлено.</w:t>
      </w:r>
    </w:p>
    <w:p w:rsidR="00375692" w:rsidRPr="00F732D1" w:rsidP="00650A73">
      <w:pPr>
        <w:ind w:firstLine="567"/>
        <w:jc w:val="both"/>
      </w:pPr>
      <w:r w:rsidRPr="00F732D1">
        <w:t>Санкция ч. 5 ст. 12.15 Кодекса Российской Федерации об административных правонарушениях предусматривает лишение права управления транспо</w:t>
      </w:r>
      <w:r w:rsidRPr="00F732D1">
        <w:t>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</w:t>
      </w:r>
      <w:r w:rsidRPr="00F732D1">
        <w:t>иси - наложение административного штрафа в размере пяти тысяч рублей.</w:t>
      </w:r>
    </w:p>
    <w:p w:rsidR="00375692" w:rsidRPr="00F732D1" w:rsidP="00650A73">
      <w:pPr>
        <w:ind w:firstLine="567"/>
        <w:jc w:val="both"/>
      </w:pPr>
      <w:r w:rsidRPr="00F732D1">
        <w:t>Поскольку правонарушение в данном случае зафиксировано непосредственно инспектором ДПС, а не средствами, работающими в автоматическом режиме, оснований для назначения штрафа не имеется.</w:t>
      </w:r>
    </w:p>
    <w:p w:rsidR="00375692" w:rsidRPr="00F732D1" w:rsidP="00650A73">
      <w:pPr>
        <w:ind w:firstLine="567"/>
        <w:jc w:val="both"/>
      </w:pPr>
      <w:r w:rsidRPr="00F732D1">
        <w:t>Таким образом, мировой судья назначает наказание в пределах санкции ч. 5 ст. 12.15 КоАП РФ - лишение права управления транспортными средствами на срок один год, что согласуется с характером совершенного административного правонарушения, отвечает целям адми</w:t>
      </w:r>
      <w:r w:rsidRPr="00F732D1">
        <w:t xml:space="preserve">нистративного наказания, установленным частью 1 статьи 3.1 КоАП РФ, а равно принципам соразмерности наказания и его неотвратимости, равенства всех перед законом. </w:t>
      </w:r>
    </w:p>
    <w:p w:rsidR="00375692" w:rsidRPr="00F732D1" w:rsidP="00650A73">
      <w:pPr>
        <w:ind w:firstLine="567"/>
        <w:jc w:val="both"/>
      </w:pPr>
      <w:r w:rsidRPr="00F732D1">
        <w:t>С учётом изложенного, руководствуясь ст. ст. 29.9 ч.1, 29.10, 30.1 Кодекса Российской Федерац</w:t>
      </w:r>
      <w:r w:rsidRPr="00F732D1">
        <w:t>ии об административных правонарушениях, судья</w:t>
      </w:r>
    </w:p>
    <w:p w:rsidR="0022505B" w:rsidRPr="00F732D1" w:rsidP="00650A73">
      <w:pPr>
        <w:ind w:firstLine="567"/>
        <w:jc w:val="both"/>
      </w:pPr>
    </w:p>
    <w:p w:rsidR="00375692" w:rsidRPr="00F732D1" w:rsidP="00650A73">
      <w:pPr>
        <w:pStyle w:val="BodyText"/>
        <w:spacing w:after="0"/>
        <w:jc w:val="center"/>
        <w:rPr>
          <w:bCs/>
        </w:rPr>
      </w:pPr>
      <w:r w:rsidRPr="00F732D1">
        <w:rPr>
          <w:bCs/>
        </w:rPr>
        <w:t>П О С Т А Н О В И Л:</w:t>
      </w:r>
    </w:p>
    <w:p w:rsidR="00375692" w:rsidRPr="00F732D1" w:rsidP="00650A73">
      <w:pPr>
        <w:pStyle w:val="BodyTextIndent"/>
        <w:jc w:val="both"/>
        <w:rPr>
          <w:rFonts w:ascii="Times New Roman" w:hAnsi="Times New Roman" w:cs="Times New Roman"/>
          <w:bCs/>
          <w:lang w:val="x-none" w:eastAsia="x-none"/>
        </w:rPr>
      </w:pPr>
    </w:p>
    <w:p w:rsidR="00375692" w:rsidRPr="00F732D1" w:rsidP="00650A73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F732D1">
        <w:rPr>
          <w:rFonts w:ascii="Times New Roman" w:hAnsi="Times New Roman" w:cs="Times New Roman"/>
        </w:rPr>
        <w:t xml:space="preserve">Признать </w:t>
      </w:r>
      <w:r w:rsidRPr="00F732D1" w:rsidR="003C4F80">
        <w:rPr>
          <w:rFonts w:ascii="Times New Roman" w:hAnsi="Times New Roman" w:cs="Times New Roman"/>
        </w:rPr>
        <w:t xml:space="preserve">Агалакова </w:t>
      </w:r>
      <w:r w:rsidRPr="00F732D1" w:rsidR="00F732D1">
        <w:rPr>
          <w:rFonts w:ascii="Times New Roman" w:hAnsi="Times New Roman" w:cs="Times New Roman"/>
        </w:rPr>
        <w:t>Н.В.</w:t>
      </w:r>
      <w:r w:rsidRPr="00F732D1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наказание в виде </w:t>
      </w:r>
      <w:r w:rsidRPr="00F732D1">
        <w:rPr>
          <w:rFonts w:ascii="Times New Roman" w:hAnsi="Times New Roman" w:cs="Times New Roman"/>
          <w:lang w:val="x-none" w:eastAsia="ar-SA"/>
        </w:rPr>
        <w:t>лишени</w:t>
      </w:r>
      <w:r w:rsidRPr="00F732D1">
        <w:rPr>
          <w:rFonts w:ascii="Times New Roman" w:hAnsi="Times New Roman" w:cs="Times New Roman"/>
          <w:lang w:eastAsia="ar-SA"/>
        </w:rPr>
        <w:t>я</w:t>
      </w:r>
      <w:r w:rsidRPr="00F732D1">
        <w:rPr>
          <w:rFonts w:ascii="Times New Roman" w:hAnsi="Times New Roman" w:cs="Times New Roman"/>
          <w:lang w:val="x-none" w:eastAsia="ar-SA"/>
        </w:rPr>
        <w:t xml:space="preserve"> права управления транспортными средствами на срок 1 (один) год.</w:t>
      </w:r>
    </w:p>
    <w:p w:rsidR="00375692" w:rsidRPr="00F732D1" w:rsidP="00650A73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F732D1">
        <w:rPr>
          <w:rFonts w:ascii="Times New Roman" w:hAnsi="Times New Roman" w:cs="Times New Roman"/>
          <w:lang w:val="x-none" w:eastAsia="ar-SA"/>
        </w:rPr>
        <w:t>С</w:t>
      </w:r>
      <w:r w:rsidRPr="00F732D1">
        <w:rPr>
          <w:rFonts w:ascii="Times New Roman" w:hAnsi="Times New Roman" w:cs="Times New Roman"/>
          <w:lang w:val="x-none" w:eastAsia="ar-SA"/>
        </w:rPr>
        <w:t>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375692" w:rsidRPr="00F732D1" w:rsidP="00650A73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F732D1">
        <w:rPr>
          <w:rFonts w:ascii="Times New Roman" w:hAnsi="Times New Roman" w:cs="Times New Roman"/>
          <w:lang w:val="x-none" w:eastAsia="ar-SA"/>
        </w:rPr>
        <w:t>Разъяснить правонарушителю, что в соответствии со ст. 32.7 КоАП РФ, в течение трех рабочих дней со дня вступления в законную силу</w:t>
      </w:r>
      <w:r w:rsidRPr="00F732D1">
        <w:rPr>
          <w:rFonts w:ascii="Times New Roman" w:hAnsi="Times New Roman" w:cs="Times New Roman"/>
          <w:lang w:val="x-none" w:eastAsia="ar-SA"/>
        </w:rPr>
        <w:t xml:space="preserve">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</w:t>
      </w:r>
      <w:r w:rsidRPr="00F732D1">
        <w:rPr>
          <w:rFonts w:ascii="Times New Roman" w:hAnsi="Times New Roman" w:cs="Times New Roman"/>
          <w:lang w:val="x-none" w:eastAsia="ar-SA"/>
        </w:rPr>
        <w:t>тот же срок.</w:t>
      </w:r>
    </w:p>
    <w:p w:rsidR="00375692" w:rsidRPr="00F732D1" w:rsidP="00650A73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F732D1">
        <w:rPr>
          <w:rFonts w:ascii="Times New Roman" w:hAnsi="Times New Roman" w:cs="Times New Roman"/>
        </w:rPr>
        <w:t xml:space="preserve">Постановление может быть обжаловано в Нефтеюганский районный суд Ханты – Мансийского автономного округа-Югры в течение десяти дней со дня получения копии постановления, </w:t>
      </w:r>
      <w:r w:rsidRPr="00F732D1">
        <w:rPr>
          <w:rFonts w:ascii="Times New Roman" w:hAnsi="Times New Roman" w:cs="Times New Roman"/>
        </w:rPr>
        <w:t>через мирового судью</w:t>
      </w:r>
      <w:r w:rsidRPr="00F732D1">
        <w:rPr>
          <w:rFonts w:ascii="Times New Roman" w:hAnsi="Times New Roman" w:cs="Times New Roman"/>
        </w:rPr>
        <w:t>. В этот же срок постановление может быть опротестован</w:t>
      </w:r>
      <w:r w:rsidRPr="00F732D1">
        <w:rPr>
          <w:rFonts w:ascii="Times New Roman" w:hAnsi="Times New Roman" w:cs="Times New Roman"/>
        </w:rPr>
        <w:t xml:space="preserve">о прокурором.                     </w:t>
      </w:r>
    </w:p>
    <w:p w:rsidR="00375692" w:rsidRPr="00F732D1" w:rsidP="00650A73">
      <w:r w:rsidRPr="00F732D1">
        <w:t xml:space="preserve">                           </w:t>
      </w:r>
    </w:p>
    <w:p w:rsidR="00375692" w:rsidRPr="00F732D1" w:rsidP="00F732D1">
      <w:pPr>
        <w:ind w:firstLine="567"/>
      </w:pPr>
      <w:r w:rsidRPr="00F732D1">
        <w:t xml:space="preserve">         Мировой судья                   </w:t>
      </w:r>
      <w:r w:rsidRPr="00F732D1">
        <w:t>Т.П. Постовалова</w:t>
      </w:r>
    </w:p>
    <w:p w:rsidR="00375692" w:rsidRPr="00F732D1" w:rsidP="00650A73">
      <w:pPr>
        <w:jc w:val="both"/>
      </w:pPr>
      <w:r w:rsidRPr="00F732D1">
        <w:t xml:space="preserve"> </w:t>
      </w:r>
    </w:p>
    <w:p w:rsidR="006D0CA7" w:rsidRPr="00F732D1" w:rsidP="00650A73">
      <w:pPr>
        <w:ind w:firstLine="567"/>
        <w:jc w:val="both"/>
      </w:pPr>
    </w:p>
    <w:p w:rsidR="00F732D1" w:rsidRPr="00F732D1">
      <w:pPr>
        <w:ind w:firstLine="567"/>
        <w:jc w:val="both"/>
      </w:pPr>
    </w:p>
    <w:sectPr w:rsidSect="00350530">
      <w:headerReference w:type="default" r:id="rId4"/>
      <w:pgSz w:w="11906" w:h="16838"/>
      <w:pgMar w:top="993" w:right="851" w:bottom="851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857510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6561A" w:rsidRPr="00E939D0" w:rsidP="00E939D0">
        <w:pPr>
          <w:pStyle w:val="Header"/>
          <w:jc w:val="center"/>
          <w:rPr>
            <w:sz w:val="20"/>
            <w:szCs w:val="20"/>
          </w:rPr>
        </w:pPr>
        <w:r w:rsidRPr="00E939D0">
          <w:rPr>
            <w:sz w:val="20"/>
            <w:szCs w:val="20"/>
          </w:rPr>
          <w:fldChar w:fldCharType="begin"/>
        </w:r>
        <w:r w:rsidRPr="00E939D0">
          <w:rPr>
            <w:sz w:val="20"/>
            <w:szCs w:val="20"/>
          </w:rPr>
          <w:instrText>PAGE   \* MERGEFORMAT</w:instrText>
        </w:r>
        <w:r w:rsidRPr="00E939D0">
          <w:rPr>
            <w:sz w:val="20"/>
            <w:szCs w:val="20"/>
          </w:rPr>
          <w:fldChar w:fldCharType="separate"/>
        </w:r>
        <w:r w:rsidR="00F732D1">
          <w:rPr>
            <w:noProof/>
            <w:sz w:val="20"/>
            <w:szCs w:val="20"/>
          </w:rPr>
          <w:t>6</w:t>
        </w:r>
        <w:r w:rsidRPr="00E939D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3A"/>
    <w:rsid w:val="00002E7A"/>
    <w:rsid w:val="000071D3"/>
    <w:rsid w:val="0001449D"/>
    <w:rsid w:val="000157D2"/>
    <w:rsid w:val="000302D0"/>
    <w:rsid w:val="00030402"/>
    <w:rsid w:val="0003273A"/>
    <w:rsid w:val="000469FC"/>
    <w:rsid w:val="00066FF0"/>
    <w:rsid w:val="000670C9"/>
    <w:rsid w:val="00071ED9"/>
    <w:rsid w:val="00073569"/>
    <w:rsid w:val="00096C04"/>
    <w:rsid w:val="000A5AE7"/>
    <w:rsid w:val="000B4ED8"/>
    <w:rsid w:val="000B58B2"/>
    <w:rsid w:val="000C2FDF"/>
    <w:rsid w:val="000D1E04"/>
    <w:rsid w:val="000E0CFF"/>
    <w:rsid w:val="000E2E15"/>
    <w:rsid w:val="00105B29"/>
    <w:rsid w:val="00112C0A"/>
    <w:rsid w:val="001241B0"/>
    <w:rsid w:val="00142168"/>
    <w:rsid w:val="00145BC3"/>
    <w:rsid w:val="0014658E"/>
    <w:rsid w:val="00147ACE"/>
    <w:rsid w:val="00156368"/>
    <w:rsid w:val="00172916"/>
    <w:rsid w:val="001912B3"/>
    <w:rsid w:val="0019187F"/>
    <w:rsid w:val="001A5154"/>
    <w:rsid w:val="001A5199"/>
    <w:rsid w:val="001B689E"/>
    <w:rsid w:val="001C0A4F"/>
    <w:rsid w:val="001D2FF7"/>
    <w:rsid w:val="001D3AE3"/>
    <w:rsid w:val="001E4BE7"/>
    <w:rsid w:val="001F017C"/>
    <w:rsid w:val="001F1991"/>
    <w:rsid w:val="001F5645"/>
    <w:rsid w:val="00211667"/>
    <w:rsid w:val="0021686F"/>
    <w:rsid w:val="00220DEB"/>
    <w:rsid w:val="0022505B"/>
    <w:rsid w:val="002414CD"/>
    <w:rsid w:val="002461CF"/>
    <w:rsid w:val="00246B55"/>
    <w:rsid w:val="00253B4C"/>
    <w:rsid w:val="0025634F"/>
    <w:rsid w:val="00257076"/>
    <w:rsid w:val="002576F0"/>
    <w:rsid w:val="002641F7"/>
    <w:rsid w:val="00265F52"/>
    <w:rsid w:val="002678F1"/>
    <w:rsid w:val="00270285"/>
    <w:rsid w:val="00276BD2"/>
    <w:rsid w:val="002802A1"/>
    <w:rsid w:val="002807FF"/>
    <w:rsid w:val="00287B9D"/>
    <w:rsid w:val="002933A1"/>
    <w:rsid w:val="002A1D67"/>
    <w:rsid w:val="002A297A"/>
    <w:rsid w:val="002B1A0B"/>
    <w:rsid w:val="002B1A20"/>
    <w:rsid w:val="002B3EC3"/>
    <w:rsid w:val="002B5801"/>
    <w:rsid w:val="002B6B66"/>
    <w:rsid w:val="002D4AA6"/>
    <w:rsid w:val="002D6BFB"/>
    <w:rsid w:val="002E1A2D"/>
    <w:rsid w:val="002E310A"/>
    <w:rsid w:val="00301A07"/>
    <w:rsid w:val="00305D8E"/>
    <w:rsid w:val="00312CDC"/>
    <w:rsid w:val="003154DD"/>
    <w:rsid w:val="003204FC"/>
    <w:rsid w:val="0032072B"/>
    <w:rsid w:val="003268F4"/>
    <w:rsid w:val="00330092"/>
    <w:rsid w:val="00345ED6"/>
    <w:rsid w:val="00350530"/>
    <w:rsid w:val="00371297"/>
    <w:rsid w:val="003751F1"/>
    <w:rsid w:val="00375692"/>
    <w:rsid w:val="00384777"/>
    <w:rsid w:val="00384CE9"/>
    <w:rsid w:val="00384EEE"/>
    <w:rsid w:val="00396619"/>
    <w:rsid w:val="00397C8A"/>
    <w:rsid w:val="00397E7D"/>
    <w:rsid w:val="003A16CD"/>
    <w:rsid w:val="003A3574"/>
    <w:rsid w:val="003A3EB6"/>
    <w:rsid w:val="003A408D"/>
    <w:rsid w:val="003B0D85"/>
    <w:rsid w:val="003B17C5"/>
    <w:rsid w:val="003B2376"/>
    <w:rsid w:val="003B3D9B"/>
    <w:rsid w:val="003C0BE0"/>
    <w:rsid w:val="003C4F80"/>
    <w:rsid w:val="003E2909"/>
    <w:rsid w:val="003E2F2A"/>
    <w:rsid w:val="003E6548"/>
    <w:rsid w:val="003F4669"/>
    <w:rsid w:val="004052EF"/>
    <w:rsid w:val="004063DE"/>
    <w:rsid w:val="00421E0F"/>
    <w:rsid w:val="004232B4"/>
    <w:rsid w:val="00430203"/>
    <w:rsid w:val="0043385C"/>
    <w:rsid w:val="00434CBC"/>
    <w:rsid w:val="004528D9"/>
    <w:rsid w:val="00465631"/>
    <w:rsid w:val="004715FE"/>
    <w:rsid w:val="0047747A"/>
    <w:rsid w:val="00480FF4"/>
    <w:rsid w:val="00484112"/>
    <w:rsid w:val="00487EBB"/>
    <w:rsid w:val="00493525"/>
    <w:rsid w:val="004935C2"/>
    <w:rsid w:val="00494BD6"/>
    <w:rsid w:val="004958DE"/>
    <w:rsid w:val="00495999"/>
    <w:rsid w:val="004C3C7B"/>
    <w:rsid w:val="004E19E9"/>
    <w:rsid w:val="004E5C4A"/>
    <w:rsid w:val="004E70E2"/>
    <w:rsid w:val="004F7065"/>
    <w:rsid w:val="00501E3A"/>
    <w:rsid w:val="00522819"/>
    <w:rsid w:val="00524A06"/>
    <w:rsid w:val="005301CE"/>
    <w:rsid w:val="00532509"/>
    <w:rsid w:val="005325D8"/>
    <w:rsid w:val="005360E6"/>
    <w:rsid w:val="005420B7"/>
    <w:rsid w:val="00552713"/>
    <w:rsid w:val="005633B6"/>
    <w:rsid w:val="005640C2"/>
    <w:rsid w:val="00565306"/>
    <w:rsid w:val="0057141D"/>
    <w:rsid w:val="00573900"/>
    <w:rsid w:val="005842F9"/>
    <w:rsid w:val="00593145"/>
    <w:rsid w:val="00594FC7"/>
    <w:rsid w:val="005A0BAF"/>
    <w:rsid w:val="005A6D2B"/>
    <w:rsid w:val="005B0DA2"/>
    <w:rsid w:val="005B13A1"/>
    <w:rsid w:val="005B6F1B"/>
    <w:rsid w:val="005C5E50"/>
    <w:rsid w:val="005D01E1"/>
    <w:rsid w:val="005D6246"/>
    <w:rsid w:val="005E267D"/>
    <w:rsid w:val="0060201E"/>
    <w:rsid w:val="00606EAD"/>
    <w:rsid w:val="006118F9"/>
    <w:rsid w:val="00622DFC"/>
    <w:rsid w:val="006242EA"/>
    <w:rsid w:val="00633336"/>
    <w:rsid w:val="00633CED"/>
    <w:rsid w:val="006423B5"/>
    <w:rsid w:val="00650A73"/>
    <w:rsid w:val="0065648B"/>
    <w:rsid w:val="00663E3C"/>
    <w:rsid w:val="00664686"/>
    <w:rsid w:val="0067026F"/>
    <w:rsid w:val="0067419E"/>
    <w:rsid w:val="006755BC"/>
    <w:rsid w:val="00677265"/>
    <w:rsid w:val="0067734B"/>
    <w:rsid w:val="006777E9"/>
    <w:rsid w:val="00681D98"/>
    <w:rsid w:val="00682A48"/>
    <w:rsid w:val="006B6311"/>
    <w:rsid w:val="006C03BD"/>
    <w:rsid w:val="006C7CED"/>
    <w:rsid w:val="006D0CA7"/>
    <w:rsid w:val="006D1BD5"/>
    <w:rsid w:val="006D39CC"/>
    <w:rsid w:val="006D4077"/>
    <w:rsid w:val="006D498F"/>
    <w:rsid w:val="006D69AC"/>
    <w:rsid w:val="006F49FC"/>
    <w:rsid w:val="007123D5"/>
    <w:rsid w:val="007149D2"/>
    <w:rsid w:val="00715D5D"/>
    <w:rsid w:val="007249C7"/>
    <w:rsid w:val="007250A6"/>
    <w:rsid w:val="007257A5"/>
    <w:rsid w:val="0072609C"/>
    <w:rsid w:val="00751C6A"/>
    <w:rsid w:val="007524AD"/>
    <w:rsid w:val="00752594"/>
    <w:rsid w:val="00756DB1"/>
    <w:rsid w:val="00756EF5"/>
    <w:rsid w:val="00761DBD"/>
    <w:rsid w:val="0077101E"/>
    <w:rsid w:val="007765B6"/>
    <w:rsid w:val="00777F2A"/>
    <w:rsid w:val="00781B50"/>
    <w:rsid w:val="00786B5B"/>
    <w:rsid w:val="00791A6A"/>
    <w:rsid w:val="00792646"/>
    <w:rsid w:val="0079423E"/>
    <w:rsid w:val="007A4875"/>
    <w:rsid w:val="007A6C4D"/>
    <w:rsid w:val="007D4B55"/>
    <w:rsid w:val="007E755D"/>
    <w:rsid w:val="007F1C2D"/>
    <w:rsid w:val="007F7BBD"/>
    <w:rsid w:val="00813005"/>
    <w:rsid w:val="00817482"/>
    <w:rsid w:val="00827725"/>
    <w:rsid w:val="008356FC"/>
    <w:rsid w:val="00843C24"/>
    <w:rsid w:val="008458D2"/>
    <w:rsid w:val="008459F7"/>
    <w:rsid w:val="00852006"/>
    <w:rsid w:val="00884CF7"/>
    <w:rsid w:val="00891318"/>
    <w:rsid w:val="00894750"/>
    <w:rsid w:val="008A28FE"/>
    <w:rsid w:val="008B6AB1"/>
    <w:rsid w:val="008C6937"/>
    <w:rsid w:val="008D20C4"/>
    <w:rsid w:val="008E4CD6"/>
    <w:rsid w:val="008E5459"/>
    <w:rsid w:val="008F4E8D"/>
    <w:rsid w:val="008F792D"/>
    <w:rsid w:val="0090120F"/>
    <w:rsid w:val="009027B1"/>
    <w:rsid w:val="0090789F"/>
    <w:rsid w:val="009206F1"/>
    <w:rsid w:val="00920901"/>
    <w:rsid w:val="00926FBA"/>
    <w:rsid w:val="009370A1"/>
    <w:rsid w:val="0093752B"/>
    <w:rsid w:val="009508B5"/>
    <w:rsid w:val="00955509"/>
    <w:rsid w:val="00956102"/>
    <w:rsid w:val="00956E3F"/>
    <w:rsid w:val="009612AF"/>
    <w:rsid w:val="00963AF7"/>
    <w:rsid w:val="00983830"/>
    <w:rsid w:val="009903A9"/>
    <w:rsid w:val="009A43DC"/>
    <w:rsid w:val="009B6F65"/>
    <w:rsid w:val="009D0655"/>
    <w:rsid w:val="009D3257"/>
    <w:rsid w:val="009D72C6"/>
    <w:rsid w:val="009D743C"/>
    <w:rsid w:val="009D77F1"/>
    <w:rsid w:val="009E28AF"/>
    <w:rsid w:val="00A02552"/>
    <w:rsid w:val="00A115F6"/>
    <w:rsid w:val="00A251FD"/>
    <w:rsid w:val="00A33063"/>
    <w:rsid w:val="00A3521A"/>
    <w:rsid w:val="00A35700"/>
    <w:rsid w:val="00A50BCF"/>
    <w:rsid w:val="00A518AA"/>
    <w:rsid w:val="00A552A3"/>
    <w:rsid w:val="00A5546F"/>
    <w:rsid w:val="00A60EF9"/>
    <w:rsid w:val="00A714E6"/>
    <w:rsid w:val="00A71802"/>
    <w:rsid w:val="00A84CA8"/>
    <w:rsid w:val="00A97D87"/>
    <w:rsid w:val="00AA5A30"/>
    <w:rsid w:val="00AC07F1"/>
    <w:rsid w:val="00AC33B6"/>
    <w:rsid w:val="00AD12FA"/>
    <w:rsid w:val="00AD5603"/>
    <w:rsid w:val="00AD6B50"/>
    <w:rsid w:val="00AE3F48"/>
    <w:rsid w:val="00AE6A3F"/>
    <w:rsid w:val="00AE6E7D"/>
    <w:rsid w:val="00AF0A26"/>
    <w:rsid w:val="00AF2445"/>
    <w:rsid w:val="00B0011F"/>
    <w:rsid w:val="00B0248B"/>
    <w:rsid w:val="00B02AB0"/>
    <w:rsid w:val="00B04463"/>
    <w:rsid w:val="00B05D28"/>
    <w:rsid w:val="00B25D6E"/>
    <w:rsid w:val="00B314F1"/>
    <w:rsid w:val="00B604A7"/>
    <w:rsid w:val="00B66443"/>
    <w:rsid w:val="00B670B1"/>
    <w:rsid w:val="00B76189"/>
    <w:rsid w:val="00B815F1"/>
    <w:rsid w:val="00B94564"/>
    <w:rsid w:val="00B94962"/>
    <w:rsid w:val="00BA2B2A"/>
    <w:rsid w:val="00BA4BC7"/>
    <w:rsid w:val="00BB0DDE"/>
    <w:rsid w:val="00BB1547"/>
    <w:rsid w:val="00BD514A"/>
    <w:rsid w:val="00BF72D6"/>
    <w:rsid w:val="00C06AA6"/>
    <w:rsid w:val="00C219B6"/>
    <w:rsid w:val="00C21F41"/>
    <w:rsid w:val="00C2277F"/>
    <w:rsid w:val="00C2738D"/>
    <w:rsid w:val="00C34267"/>
    <w:rsid w:val="00C418DC"/>
    <w:rsid w:val="00C4634D"/>
    <w:rsid w:val="00C51479"/>
    <w:rsid w:val="00C54593"/>
    <w:rsid w:val="00C63C61"/>
    <w:rsid w:val="00C63DB7"/>
    <w:rsid w:val="00C6561A"/>
    <w:rsid w:val="00C72168"/>
    <w:rsid w:val="00C74DD5"/>
    <w:rsid w:val="00C763E4"/>
    <w:rsid w:val="00C83301"/>
    <w:rsid w:val="00C92870"/>
    <w:rsid w:val="00CB6B91"/>
    <w:rsid w:val="00CC7DF0"/>
    <w:rsid w:val="00CE3EB7"/>
    <w:rsid w:val="00D00748"/>
    <w:rsid w:val="00D027AD"/>
    <w:rsid w:val="00D039E9"/>
    <w:rsid w:val="00D07B2E"/>
    <w:rsid w:val="00D22E3B"/>
    <w:rsid w:val="00D34A4A"/>
    <w:rsid w:val="00D35CA6"/>
    <w:rsid w:val="00D44C1A"/>
    <w:rsid w:val="00D47D1A"/>
    <w:rsid w:val="00D50082"/>
    <w:rsid w:val="00D5160E"/>
    <w:rsid w:val="00D60598"/>
    <w:rsid w:val="00D64008"/>
    <w:rsid w:val="00D72AE4"/>
    <w:rsid w:val="00D73911"/>
    <w:rsid w:val="00D81528"/>
    <w:rsid w:val="00D92458"/>
    <w:rsid w:val="00DA2B31"/>
    <w:rsid w:val="00DA37E1"/>
    <w:rsid w:val="00DC2442"/>
    <w:rsid w:val="00DC32BB"/>
    <w:rsid w:val="00DE14AF"/>
    <w:rsid w:val="00DE5654"/>
    <w:rsid w:val="00DF3AF6"/>
    <w:rsid w:val="00DF643F"/>
    <w:rsid w:val="00DF6A56"/>
    <w:rsid w:val="00E015EE"/>
    <w:rsid w:val="00E04583"/>
    <w:rsid w:val="00E13D2F"/>
    <w:rsid w:val="00E26B15"/>
    <w:rsid w:val="00E37CE4"/>
    <w:rsid w:val="00E43AD7"/>
    <w:rsid w:val="00E52CE2"/>
    <w:rsid w:val="00E61728"/>
    <w:rsid w:val="00E62476"/>
    <w:rsid w:val="00E6624C"/>
    <w:rsid w:val="00E74DD3"/>
    <w:rsid w:val="00E939D0"/>
    <w:rsid w:val="00E943C9"/>
    <w:rsid w:val="00E96D86"/>
    <w:rsid w:val="00EA568B"/>
    <w:rsid w:val="00EB08AE"/>
    <w:rsid w:val="00EB376B"/>
    <w:rsid w:val="00EB4B99"/>
    <w:rsid w:val="00EC1F85"/>
    <w:rsid w:val="00EC5BE2"/>
    <w:rsid w:val="00EC5CFC"/>
    <w:rsid w:val="00EC6B27"/>
    <w:rsid w:val="00ED0B1E"/>
    <w:rsid w:val="00ED0C62"/>
    <w:rsid w:val="00ED0D23"/>
    <w:rsid w:val="00ED1029"/>
    <w:rsid w:val="00EE33C4"/>
    <w:rsid w:val="00EE51A1"/>
    <w:rsid w:val="00EE5C1E"/>
    <w:rsid w:val="00EE6C25"/>
    <w:rsid w:val="00EE7112"/>
    <w:rsid w:val="00EF1D1A"/>
    <w:rsid w:val="00EF21F2"/>
    <w:rsid w:val="00F121E3"/>
    <w:rsid w:val="00F134F3"/>
    <w:rsid w:val="00F13A10"/>
    <w:rsid w:val="00F1657B"/>
    <w:rsid w:val="00F21D88"/>
    <w:rsid w:val="00F226F8"/>
    <w:rsid w:val="00F22C0A"/>
    <w:rsid w:val="00F32AD4"/>
    <w:rsid w:val="00F356BA"/>
    <w:rsid w:val="00F42361"/>
    <w:rsid w:val="00F437B3"/>
    <w:rsid w:val="00F447AF"/>
    <w:rsid w:val="00F47005"/>
    <w:rsid w:val="00F5141B"/>
    <w:rsid w:val="00F57675"/>
    <w:rsid w:val="00F732D1"/>
    <w:rsid w:val="00F825CF"/>
    <w:rsid w:val="00F933D5"/>
    <w:rsid w:val="00F93C36"/>
    <w:rsid w:val="00F9450A"/>
    <w:rsid w:val="00F94696"/>
    <w:rsid w:val="00FA2EAD"/>
    <w:rsid w:val="00FB7BF7"/>
    <w:rsid w:val="00FC088B"/>
    <w:rsid w:val="00FC123A"/>
    <w:rsid w:val="00FC1972"/>
    <w:rsid w:val="00FD652F"/>
    <w:rsid w:val="00FD72DB"/>
    <w:rsid w:val="00FF48CD"/>
    <w:rsid w:val="00FF5717"/>
    <w:rsid w:val="00FF7B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6D96B0-4AC5-4592-8C6E-FD99B432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5631"/>
    <w:rPr>
      <w:color w:val="0563C1" w:themeColor="hyperlink"/>
      <w:u w:val="single"/>
    </w:rPr>
  </w:style>
  <w:style w:type="paragraph" w:styleId="BodyText">
    <w:name w:val="Body Text"/>
    <w:basedOn w:val="Normal"/>
    <w:link w:val="a"/>
    <w:unhideWhenUsed/>
    <w:rsid w:val="00465631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4656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0"/>
    <w:unhideWhenUsed/>
    <w:rsid w:val="00465631"/>
    <w:rPr>
      <w:rFonts w:ascii="Tahoma" w:hAnsi="Tahoma" w:cs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465631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46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765B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65B6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E939D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93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939D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93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58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search">
    <w:name w:val="highlightsearch"/>
    <w:basedOn w:val="DefaultParagraphFont"/>
    <w:rsid w:val="002B3EC3"/>
  </w:style>
  <w:style w:type="character" w:styleId="Emphasis">
    <w:name w:val="Emphasis"/>
    <w:basedOn w:val="DefaultParagraphFont"/>
    <w:uiPriority w:val="20"/>
    <w:qFormat/>
    <w:rsid w:val="002B3EC3"/>
    <w:rPr>
      <w:i/>
      <w:iCs/>
    </w:rPr>
  </w:style>
  <w:style w:type="paragraph" w:styleId="ListParagraph">
    <w:name w:val="List Paragraph"/>
    <w:basedOn w:val="Normal"/>
    <w:uiPriority w:val="34"/>
    <w:qFormat/>
    <w:rsid w:val="00D3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